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8A" w:rsidRPr="004D2956" w:rsidRDefault="008E338A" w:rsidP="001A4401">
      <w:pPr>
        <w:spacing w:after="0" w:line="360" w:lineRule="auto"/>
        <w:jc w:val="right"/>
        <w:rPr>
          <w:rFonts w:cstheme="minorHAnsi"/>
          <w:color w:val="262B30"/>
        </w:rPr>
      </w:pPr>
    </w:p>
    <w:p w:rsidR="00817325" w:rsidRDefault="00817325" w:rsidP="001A4401">
      <w:pPr>
        <w:pBdr>
          <w:top w:val="single" w:sz="4" w:space="1" w:color="auto"/>
          <w:left w:val="single" w:sz="4" w:space="4" w:color="auto"/>
          <w:bottom w:val="single" w:sz="4" w:space="1" w:color="auto"/>
          <w:right w:val="single" w:sz="4" w:space="4" w:color="auto"/>
        </w:pBdr>
        <w:spacing w:after="0" w:line="360" w:lineRule="auto"/>
        <w:jc w:val="center"/>
        <w:rPr>
          <w:rFonts w:cstheme="minorHAnsi"/>
          <w:color w:val="262B30"/>
          <w:sz w:val="26"/>
          <w:szCs w:val="26"/>
        </w:rPr>
      </w:pPr>
    </w:p>
    <w:p w:rsidR="004D2956" w:rsidRDefault="004D2956" w:rsidP="001A4401">
      <w:pPr>
        <w:pBdr>
          <w:top w:val="single" w:sz="4" w:space="1" w:color="auto"/>
          <w:left w:val="single" w:sz="4" w:space="4" w:color="auto"/>
          <w:bottom w:val="single" w:sz="4" w:space="1" w:color="auto"/>
          <w:right w:val="single" w:sz="4" w:space="4" w:color="auto"/>
        </w:pBdr>
        <w:spacing w:after="0" w:line="360" w:lineRule="auto"/>
        <w:jc w:val="center"/>
        <w:rPr>
          <w:rFonts w:cstheme="minorHAnsi"/>
          <w:color w:val="262B30"/>
          <w:sz w:val="26"/>
          <w:szCs w:val="26"/>
        </w:rPr>
      </w:pPr>
      <w:r>
        <w:rPr>
          <w:rFonts w:cstheme="minorHAnsi"/>
          <w:color w:val="262B30"/>
          <w:sz w:val="26"/>
          <w:szCs w:val="26"/>
        </w:rPr>
        <w:t xml:space="preserve">Proposition de loi d’Éric Ciotti visant à lutter contre les </w:t>
      </w:r>
      <w:r w:rsidR="00401451">
        <w:rPr>
          <w:rFonts w:cstheme="minorHAnsi"/>
          <w:color w:val="262B30"/>
          <w:sz w:val="26"/>
          <w:szCs w:val="26"/>
        </w:rPr>
        <w:t>injures commis</w:t>
      </w:r>
      <w:r w:rsidR="009A77C0">
        <w:rPr>
          <w:rFonts w:cstheme="minorHAnsi"/>
          <w:color w:val="262B30"/>
          <w:sz w:val="26"/>
          <w:szCs w:val="26"/>
        </w:rPr>
        <w:t>es</w:t>
      </w:r>
      <w:r w:rsidR="007768D8">
        <w:rPr>
          <w:rFonts w:cstheme="minorHAnsi"/>
          <w:color w:val="262B30"/>
          <w:sz w:val="26"/>
          <w:szCs w:val="26"/>
        </w:rPr>
        <w:t xml:space="preserve"> notamment</w:t>
      </w:r>
      <w:r w:rsidR="00401451">
        <w:rPr>
          <w:rFonts w:cstheme="minorHAnsi"/>
          <w:color w:val="262B30"/>
          <w:sz w:val="26"/>
          <w:szCs w:val="26"/>
        </w:rPr>
        <w:t xml:space="preserve"> en raison de l’appartenance à une religion</w:t>
      </w:r>
    </w:p>
    <w:p w:rsidR="004D2956" w:rsidRDefault="004D2956" w:rsidP="001A4401">
      <w:pPr>
        <w:pBdr>
          <w:top w:val="single" w:sz="4" w:space="1" w:color="auto"/>
          <w:left w:val="single" w:sz="4" w:space="4" w:color="auto"/>
          <w:bottom w:val="single" w:sz="4" w:space="1" w:color="auto"/>
          <w:right w:val="single" w:sz="4" w:space="4" w:color="auto"/>
        </w:pBdr>
        <w:spacing w:after="0" w:line="360" w:lineRule="auto"/>
        <w:jc w:val="center"/>
        <w:rPr>
          <w:rFonts w:cstheme="minorHAnsi"/>
          <w:color w:val="262B30"/>
          <w:sz w:val="26"/>
          <w:szCs w:val="26"/>
        </w:rPr>
      </w:pPr>
    </w:p>
    <w:p w:rsidR="004D2956" w:rsidRDefault="004D2956" w:rsidP="001A4401">
      <w:pPr>
        <w:spacing w:after="0" w:line="360" w:lineRule="auto"/>
        <w:jc w:val="both"/>
        <w:rPr>
          <w:rFonts w:cstheme="minorHAnsi"/>
          <w:color w:val="262B30"/>
          <w:sz w:val="26"/>
          <w:szCs w:val="26"/>
        </w:rPr>
      </w:pPr>
    </w:p>
    <w:p w:rsidR="008E338A" w:rsidRDefault="008E338A" w:rsidP="001A4401">
      <w:pPr>
        <w:spacing w:after="0" w:line="360" w:lineRule="auto"/>
        <w:jc w:val="both"/>
        <w:rPr>
          <w:rFonts w:cstheme="minorHAnsi"/>
          <w:color w:val="262B30"/>
          <w:sz w:val="26"/>
          <w:szCs w:val="26"/>
        </w:rPr>
      </w:pPr>
    </w:p>
    <w:p w:rsidR="007200E5" w:rsidRDefault="00FA3D59" w:rsidP="001A4401">
      <w:pPr>
        <w:spacing w:after="0" w:line="360" w:lineRule="auto"/>
        <w:jc w:val="both"/>
        <w:rPr>
          <w:rFonts w:cstheme="minorHAnsi"/>
          <w:sz w:val="26"/>
          <w:szCs w:val="26"/>
        </w:rPr>
      </w:pPr>
      <w:r w:rsidRPr="00817325">
        <w:rPr>
          <w:rFonts w:cstheme="minorHAnsi"/>
          <w:color w:val="262B30"/>
          <w:sz w:val="26"/>
          <w:szCs w:val="26"/>
        </w:rPr>
        <w:t xml:space="preserve">Face à </w:t>
      </w:r>
      <w:r w:rsidR="00401451">
        <w:rPr>
          <w:rFonts w:cstheme="minorHAnsi"/>
          <w:color w:val="262B30"/>
          <w:sz w:val="26"/>
          <w:szCs w:val="26"/>
        </w:rPr>
        <w:t>la multiplication</w:t>
      </w:r>
      <w:r w:rsidRPr="00817325">
        <w:rPr>
          <w:rFonts w:cstheme="minorHAnsi"/>
          <w:color w:val="262B30"/>
          <w:sz w:val="26"/>
          <w:szCs w:val="26"/>
        </w:rPr>
        <w:t xml:space="preserve"> des actes </w:t>
      </w:r>
      <w:r w:rsidR="007200E5">
        <w:rPr>
          <w:rFonts w:cstheme="minorHAnsi"/>
          <w:color w:val="262B30"/>
          <w:sz w:val="26"/>
          <w:szCs w:val="26"/>
        </w:rPr>
        <w:t>et injures commis en raison de l’appartenance à une religion</w:t>
      </w:r>
      <w:r w:rsidR="00401451">
        <w:rPr>
          <w:rFonts w:cstheme="minorHAnsi"/>
          <w:color w:val="262B30"/>
          <w:sz w:val="26"/>
          <w:szCs w:val="26"/>
        </w:rPr>
        <w:t xml:space="preserve">, </w:t>
      </w:r>
      <w:r w:rsidRPr="00817325">
        <w:rPr>
          <w:rFonts w:cstheme="minorHAnsi"/>
          <w:sz w:val="26"/>
          <w:szCs w:val="26"/>
        </w:rPr>
        <w:t xml:space="preserve">notre arsenal législatif doit évoluer. </w:t>
      </w:r>
      <w:r w:rsidR="007200E5">
        <w:rPr>
          <w:rFonts w:cstheme="minorHAnsi"/>
          <w:sz w:val="26"/>
          <w:szCs w:val="26"/>
        </w:rPr>
        <w:t>En effet, celui-ci ne parait plus pleinement adapté, notamment en r</w:t>
      </w:r>
      <w:r w:rsidR="00401451">
        <w:rPr>
          <w:rFonts w:cstheme="minorHAnsi"/>
          <w:sz w:val="26"/>
          <w:szCs w:val="26"/>
        </w:rPr>
        <w:t xml:space="preserve">aison </w:t>
      </w:r>
      <w:r w:rsidR="00401451" w:rsidRPr="00401451">
        <w:rPr>
          <w:rFonts w:cstheme="minorHAnsi"/>
          <w:sz w:val="26"/>
          <w:szCs w:val="26"/>
        </w:rPr>
        <w:t xml:space="preserve">du développement du numérique et de la déferlante des réseaux sociaux. Or, </w:t>
      </w:r>
      <w:r w:rsidR="00401451">
        <w:rPr>
          <w:rFonts w:cstheme="minorHAnsi"/>
          <w:sz w:val="26"/>
          <w:szCs w:val="26"/>
        </w:rPr>
        <w:t>compte tenu de leur gravité, c</w:t>
      </w:r>
      <w:r w:rsidRPr="00817325">
        <w:rPr>
          <w:rFonts w:cstheme="minorHAnsi"/>
          <w:sz w:val="26"/>
          <w:szCs w:val="26"/>
        </w:rPr>
        <w:t xml:space="preserve">es faits doivent être combattus avec la plus grande fermeté, avec des armes </w:t>
      </w:r>
      <w:r w:rsidR="00041FC7">
        <w:rPr>
          <w:rFonts w:cstheme="minorHAnsi"/>
          <w:sz w:val="26"/>
          <w:szCs w:val="26"/>
        </w:rPr>
        <w:t>juridiques</w:t>
      </w:r>
      <w:r w:rsidRPr="00817325">
        <w:rPr>
          <w:rFonts w:cstheme="minorHAnsi"/>
          <w:sz w:val="26"/>
          <w:szCs w:val="26"/>
        </w:rPr>
        <w:t xml:space="preserve"> </w:t>
      </w:r>
      <w:r w:rsidR="008E338A">
        <w:rPr>
          <w:rFonts w:cstheme="minorHAnsi"/>
          <w:sz w:val="26"/>
          <w:szCs w:val="26"/>
        </w:rPr>
        <w:t>renouvelées</w:t>
      </w:r>
      <w:r w:rsidRPr="00817325">
        <w:rPr>
          <w:rFonts w:cstheme="minorHAnsi"/>
          <w:sz w:val="26"/>
          <w:szCs w:val="26"/>
        </w:rPr>
        <w:t>.</w:t>
      </w:r>
    </w:p>
    <w:p w:rsidR="007200E5" w:rsidRPr="007200E5" w:rsidRDefault="007200E5" w:rsidP="001A4401">
      <w:pPr>
        <w:spacing w:after="0" w:line="360" w:lineRule="auto"/>
        <w:jc w:val="both"/>
        <w:rPr>
          <w:rFonts w:cstheme="minorHAnsi"/>
          <w:sz w:val="26"/>
          <w:szCs w:val="26"/>
        </w:rPr>
      </w:pPr>
    </w:p>
    <w:p w:rsidR="004D2956" w:rsidRDefault="00FA3D59" w:rsidP="001A4401">
      <w:pPr>
        <w:spacing w:after="0" w:line="360" w:lineRule="auto"/>
        <w:jc w:val="both"/>
        <w:rPr>
          <w:rFonts w:cstheme="minorHAnsi"/>
          <w:color w:val="262B30"/>
          <w:sz w:val="26"/>
          <w:szCs w:val="26"/>
        </w:rPr>
      </w:pPr>
      <w:r w:rsidRPr="00817325">
        <w:rPr>
          <w:rFonts w:cstheme="minorHAnsi"/>
          <w:color w:val="262B30"/>
          <w:sz w:val="26"/>
          <w:szCs w:val="26"/>
        </w:rPr>
        <w:t xml:space="preserve">Tout d’abord, </w:t>
      </w:r>
      <w:r w:rsidR="00401451">
        <w:rPr>
          <w:rFonts w:cstheme="minorHAnsi"/>
          <w:color w:val="262B30"/>
          <w:sz w:val="26"/>
          <w:szCs w:val="26"/>
        </w:rPr>
        <w:t>la priorité doit être donnée à la régulation des</w:t>
      </w:r>
      <w:r w:rsidR="005F705F">
        <w:rPr>
          <w:rFonts w:cstheme="minorHAnsi"/>
          <w:color w:val="262B30"/>
          <w:sz w:val="26"/>
          <w:szCs w:val="26"/>
        </w:rPr>
        <w:t xml:space="preserve"> messages publiés sur Internet. S</w:t>
      </w:r>
      <w:r w:rsidR="00401451" w:rsidRPr="00401451">
        <w:rPr>
          <w:rFonts w:cstheme="minorHAnsi"/>
          <w:color w:val="262B30"/>
          <w:sz w:val="26"/>
          <w:szCs w:val="26"/>
        </w:rPr>
        <w:t>i la loi française interdit expressément l'expression du racisme, de l'antisémitisme et la négation de crimes contre l'humanité</w:t>
      </w:r>
      <w:r w:rsidR="005F705F">
        <w:rPr>
          <w:rFonts w:cstheme="minorHAnsi"/>
          <w:color w:val="262B30"/>
          <w:sz w:val="26"/>
          <w:szCs w:val="26"/>
        </w:rPr>
        <w:t>. Néanmoins,</w:t>
      </w:r>
      <w:r w:rsidR="00401451" w:rsidRPr="00401451">
        <w:rPr>
          <w:rFonts w:cstheme="minorHAnsi"/>
          <w:color w:val="262B30"/>
          <w:sz w:val="26"/>
          <w:szCs w:val="26"/>
        </w:rPr>
        <w:t xml:space="preserve"> sur Internet</w:t>
      </w:r>
      <w:r w:rsidR="005F705F">
        <w:rPr>
          <w:rFonts w:cstheme="minorHAnsi"/>
          <w:color w:val="262B30"/>
          <w:sz w:val="26"/>
          <w:szCs w:val="26"/>
        </w:rPr>
        <w:t xml:space="preserve"> et les réseaux sociaux, l</w:t>
      </w:r>
      <w:r w:rsidR="00401451" w:rsidRPr="00401451">
        <w:rPr>
          <w:rFonts w:cstheme="minorHAnsi"/>
          <w:color w:val="262B30"/>
          <w:sz w:val="26"/>
          <w:szCs w:val="26"/>
        </w:rPr>
        <w:t>es propos</w:t>
      </w:r>
      <w:r w:rsidR="005F705F">
        <w:rPr>
          <w:rFonts w:cstheme="minorHAnsi"/>
          <w:color w:val="262B30"/>
          <w:sz w:val="26"/>
          <w:szCs w:val="26"/>
        </w:rPr>
        <w:t xml:space="preserve"> et messages de haines</w:t>
      </w:r>
      <w:r w:rsidR="00401451" w:rsidRPr="00401451">
        <w:rPr>
          <w:rFonts w:cstheme="minorHAnsi"/>
          <w:color w:val="262B30"/>
          <w:sz w:val="26"/>
          <w:szCs w:val="26"/>
        </w:rPr>
        <w:t xml:space="preserve"> se multiplient, sans modération systématique et rapide de la part des grandes plateformes.</w:t>
      </w:r>
      <w:r w:rsidR="00401451">
        <w:rPr>
          <w:rFonts w:cstheme="minorHAnsi"/>
          <w:color w:val="262B30"/>
          <w:sz w:val="26"/>
          <w:szCs w:val="26"/>
        </w:rPr>
        <w:t xml:space="preserve"> </w:t>
      </w:r>
    </w:p>
    <w:p w:rsidR="005F705F" w:rsidRDefault="005F705F" w:rsidP="001A4401">
      <w:pPr>
        <w:spacing w:after="0" w:line="360" w:lineRule="auto"/>
        <w:jc w:val="both"/>
        <w:rPr>
          <w:rFonts w:cstheme="minorHAnsi"/>
          <w:color w:val="262B30"/>
          <w:sz w:val="26"/>
          <w:szCs w:val="26"/>
        </w:rPr>
      </w:pPr>
    </w:p>
    <w:p w:rsidR="00F73419" w:rsidRDefault="00FA3D59" w:rsidP="001A4401">
      <w:pPr>
        <w:spacing w:after="0" w:line="360" w:lineRule="auto"/>
        <w:jc w:val="both"/>
        <w:rPr>
          <w:rFonts w:cstheme="minorHAnsi"/>
          <w:color w:val="262B30"/>
          <w:sz w:val="26"/>
          <w:szCs w:val="26"/>
        </w:rPr>
      </w:pPr>
      <w:r w:rsidRPr="00817325">
        <w:rPr>
          <w:rFonts w:cstheme="minorHAnsi"/>
          <w:color w:val="262B30"/>
          <w:sz w:val="26"/>
          <w:szCs w:val="26"/>
        </w:rPr>
        <w:t>Aussi, l’article 1</w:t>
      </w:r>
      <w:r w:rsidRPr="00BF186B">
        <w:rPr>
          <w:rFonts w:cstheme="minorHAnsi"/>
          <w:color w:val="262B30"/>
          <w:sz w:val="26"/>
          <w:szCs w:val="26"/>
        </w:rPr>
        <w:t>er</w:t>
      </w:r>
      <w:r w:rsidRPr="00817325">
        <w:rPr>
          <w:rFonts w:cstheme="minorHAnsi"/>
          <w:color w:val="262B30"/>
          <w:sz w:val="26"/>
          <w:szCs w:val="26"/>
        </w:rPr>
        <w:t xml:space="preserve"> de la proposition de loi prévoit de s’inspirer du dispositif en vigueur en Allemagne.</w:t>
      </w:r>
      <w:r w:rsidR="00B74D79">
        <w:rPr>
          <w:rFonts w:cstheme="minorHAnsi"/>
          <w:color w:val="262B30"/>
          <w:sz w:val="26"/>
          <w:szCs w:val="26"/>
        </w:rPr>
        <w:t xml:space="preserve"> En effet, </w:t>
      </w:r>
      <w:r w:rsidR="00B74D79" w:rsidRPr="00BF186B">
        <w:rPr>
          <w:rFonts w:cstheme="minorHAnsi"/>
          <w:color w:val="262B30"/>
          <w:sz w:val="26"/>
          <w:szCs w:val="26"/>
        </w:rPr>
        <w:t xml:space="preserve">une loi entrée en vigueur le 1er janvier 2018 exige des réseaux sociaux comportant plus de 2 millions d’utilisateurs enregistrés en Allemagne de bloquer ou retirer « le contenu qui enfreint manifestement la loi » dans les 24 heures suivant leur notification. En cas de </w:t>
      </w:r>
      <w:r w:rsidR="00BF186B" w:rsidRPr="00BF186B">
        <w:rPr>
          <w:rFonts w:cstheme="minorHAnsi"/>
          <w:color w:val="262B30"/>
          <w:sz w:val="26"/>
          <w:szCs w:val="26"/>
        </w:rPr>
        <w:t>non-respect</w:t>
      </w:r>
      <w:r w:rsidR="00B74D79" w:rsidRPr="00BF186B">
        <w:rPr>
          <w:rFonts w:cstheme="minorHAnsi"/>
          <w:color w:val="262B30"/>
          <w:sz w:val="26"/>
          <w:szCs w:val="26"/>
        </w:rPr>
        <w:t xml:space="preserve"> de cette obligation le montant de la peine </w:t>
      </w:r>
      <w:r w:rsidR="00BF186B" w:rsidRPr="00BF186B">
        <w:rPr>
          <w:rFonts w:cstheme="minorHAnsi"/>
          <w:color w:val="262B30"/>
          <w:sz w:val="26"/>
          <w:szCs w:val="26"/>
        </w:rPr>
        <w:t>d’amende peut</w:t>
      </w:r>
      <w:r w:rsidR="00B74D79" w:rsidRPr="00BF186B">
        <w:rPr>
          <w:rFonts w:cstheme="minorHAnsi"/>
          <w:color w:val="262B30"/>
          <w:sz w:val="26"/>
          <w:szCs w:val="26"/>
        </w:rPr>
        <w:t xml:space="preserve"> s’élever jusqu’à 50 millions d’euros pour une société. </w:t>
      </w:r>
    </w:p>
    <w:p w:rsidR="001A4401" w:rsidRDefault="001A4401" w:rsidP="001A4401">
      <w:pPr>
        <w:spacing w:after="0" w:line="360" w:lineRule="auto"/>
        <w:jc w:val="both"/>
        <w:rPr>
          <w:rFonts w:cstheme="minorHAnsi"/>
          <w:color w:val="262B30"/>
          <w:sz w:val="26"/>
          <w:szCs w:val="26"/>
        </w:rPr>
      </w:pPr>
    </w:p>
    <w:p w:rsidR="00BF186B" w:rsidRDefault="00B74D79" w:rsidP="001A4401">
      <w:pPr>
        <w:spacing w:after="0" w:line="360" w:lineRule="auto"/>
        <w:jc w:val="both"/>
        <w:rPr>
          <w:rFonts w:cstheme="minorHAnsi"/>
          <w:color w:val="262B30"/>
          <w:sz w:val="26"/>
          <w:szCs w:val="26"/>
        </w:rPr>
      </w:pPr>
      <w:r w:rsidRPr="00BF186B">
        <w:rPr>
          <w:rFonts w:cstheme="minorHAnsi"/>
          <w:color w:val="262B30"/>
          <w:sz w:val="26"/>
          <w:szCs w:val="26"/>
        </w:rPr>
        <w:t xml:space="preserve">En France, l’article 6 de la </w:t>
      </w:r>
      <w:r w:rsidR="00BF186B">
        <w:rPr>
          <w:rFonts w:cstheme="minorHAnsi"/>
          <w:color w:val="262B30"/>
          <w:sz w:val="26"/>
          <w:szCs w:val="26"/>
        </w:rPr>
        <w:t>loi</w:t>
      </w:r>
      <w:r w:rsidRPr="00BF186B">
        <w:rPr>
          <w:rFonts w:cstheme="minorHAnsi"/>
          <w:color w:val="262B30"/>
          <w:sz w:val="26"/>
          <w:szCs w:val="26"/>
        </w:rPr>
        <w:t xml:space="preserve"> confiance dans l’économie numérique</w:t>
      </w:r>
      <w:r w:rsidR="00BF186B">
        <w:rPr>
          <w:rFonts w:cstheme="minorHAnsi"/>
          <w:color w:val="262B30"/>
          <w:sz w:val="26"/>
          <w:szCs w:val="26"/>
        </w:rPr>
        <w:t> </w:t>
      </w:r>
      <w:r w:rsidRPr="00BF186B">
        <w:rPr>
          <w:rFonts w:cstheme="minorHAnsi"/>
          <w:color w:val="262B30"/>
          <w:sz w:val="26"/>
          <w:szCs w:val="26"/>
        </w:rPr>
        <w:t>prévoit un dispositif de retrait des contenus manifestement illicites au travers d’un régime de responsabilité atténuée des hébergeurs</w:t>
      </w:r>
      <w:r w:rsidR="001500BB">
        <w:rPr>
          <w:rFonts w:cstheme="minorHAnsi"/>
          <w:color w:val="262B30"/>
          <w:sz w:val="26"/>
          <w:szCs w:val="26"/>
        </w:rPr>
        <w:t xml:space="preserve"> et elle </w:t>
      </w:r>
      <w:r w:rsidR="001500BB" w:rsidRPr="001500BB">
        <w:rPr>
          <w:rFonts w:cstheme="minorHAnsi"/>
          <w:color w:val="262B30"/>
          <w:sz w:val="26"/>
          <w:szCs w:val="26"/>
        </w:rPr>
        <w:t>impose à l’hébergeur un retrait « prompt » laissé à l’appréciation du juge.</w:t>
      </w:r>
      <w:r w:rsidR="001500BB">
        <w:rPr>
          <w:rFonts w:eastAsia="Calibri"/>
          <w:szCs w:val="24"/>
        </w:rPr>
        <w:t xml:space="preserve"> </w:t>
      </w:r>
      <w:r w:rsidR="00023217">
        <w:rPr>
          <w:rFonts w:cstheme="minorHAnsi"/>
          <w:color w:val="262B30"/>
          <w:sz w:val="26"/>
          <w:szCs w:val="26"/>
        </w:rPr>
        <w:t xml:space="preserve">En cas de </w:t>
      </w:r>
      <w:r w:rsidR="00F73419">
        <w:rPr>
          <w:rFonts w:cstheme="minorHAnsi"/>
          <w:color w:val="262B30"/>
          <w:sz w:val="26"/>
          <w:szCs w:val="26"/>
        </w:rPr>
        <w:t>non-respect</w:t>
      </w:r>
      <w:r w:rsidR="00023217">
        <w:rPr>
          <w:rFonts w:cstheme="minorHAnsi"/>
          <w:color w:val="262B30"/>
          <w:sz w:val="26"/>
          <w:szCs w:val="26"/>
        </w:rPr>
        <w:t xml:space="preserve"> de leurs obligations, les personnes morales s’exposent à une peine d’amende de</w:t>
      </w:r>
      <w:r w:rsidR="00BF186B" w:rsidRPr="00BF186B">
        <w:rPr>
          <w:rFonts w:cstheme="minorHAnsi"/>
          <w:color w:val="262B30"/>
          <w:sz w:val="26"/>
          <w:szCs w:val="26"/>
        </w:rPr>
        <w:t xml:space="preserve"> 375 000 euros. </w:t>
      </w:r>
      <w:r w:rsidR="00BF186B">
        <w:rPr>
          <w:rFonts w:cstheme="minorHAnsi"/>
          <w:color w:val="262B30"/>
          <w:sz w:val="26"/>
          <w:szCs w:val="26"/>
        </w:rPr>
        <w:t xml:space="preserve">L’effet dissuasif du dispositif actuel </w:t>
      </w:r>
      <w:r w:rsidR="00BF186B">
        <w:rPr>
          <w:rFonts w:cstheme="minorHAnsi"/>
          <w:color w:val="262B30"/>
          <w:sz w:val="26"/>
          <w:szCs w:val="26"/>
        </w:rPr>
        <w:lastRenderedPageBreak/>
        <w:t xml:space="preserve">est manifestement insuffisant, il est </w:t>
      </w:r>
      <w:r w:rsidR="00F73419">
        <w:rPr>
          <w:rFonts w:cstheme="minorHAnsi"/>
          <w:color w:val="262B30"/>
          <w:sz w:val="26"/>
          <w:szCs w:val="26"/>
        </w:rPr>
        <w:t xml:space="preserve">par conséquent </w:t>
      </w:r>
      <w:r w:rsidR="00BF186B">
        <w:rPr>
          <w:rFonts w:cstheme="minorHAnsi"/>
          <w:color w:val="262B30"/>
          <w:sz w:val="26"/>
          <w:szCs w:val="26"/>
        </w:rPr>
        <w:t xml:space="preserve">indispensable de le renforcer afin de </w:t>
      </w:r>
      <w:r w:rsidR="00BF186B" w:rsidRPr="00817325">
        <w:rPr>
          <w:rFonts w:cstheme="minorHAnsi"/>
          <w:color w:val="262B30"/>
          <w:sz w:val="26"/>
          <w:szCs w:val="26"/>
        </w:rPr>
        <w:t>remédier à la publication de certains propos inacceptables.</w:t>
      </w:r>
      <w:r w:rsidR="00BF186B">
        <w:rPr>
          <w:rFonts w:cstheme="minorHAnsi"/>
          <w:color w:val="262B30"/>
          <w:sz w:val="26"/>
          <w:szCs w:val="26"/>
        </w:rPr>
        <w:t xml:space="preserve"> Aussi, </w:t>
      </w:r>
      <w:r w:rsidR="001500BB" w:rsidRPr="001500BB">
        <w:rPr>
          <w:rFonts w:cstheme="minorHAnsi"/>
          <w:b/>
          <w:color w:val="262B30"/>
          <w:sz w:val="26"/>
          <w:szCs w:val="26"/>
        </w:rPr>
        <w:t>l’article 1</w:t>
      </w:r>
      <w:r w:rsidR="001500BB" w:rsidRPr="001500BB">
        <w:rPr>
          <w:rFonts w:cstheme="minorHAnsi"/>
          <w:b/>
          <w:color w:val="262B30"/>
          <w:sz w:val="26"/>
          <w:szCs w:val="26"/>
          <w:vertAlign w:val="superscript"/>
        </w:rPr>
        <w:t>er</w:t>
      </w:r>
      <w:r w:rsidR="001500BB" w:rsidRPr="001500BB">
        <w:rPr>
          <w:rFonts w:cstheme="minorHAnsi"/>
          <w:b/>
          <w:color w:val="262B30"/>
          <w:sz w:val="26"/>
          <w:szCs w:val="26"/>
        </w:rPr>
        <w:t xml:space="preserve"> impose à l’hébergeur de retirer les contenus dans un délai de 24h et </w:t>
      </w:r>
      <w:r w:rsidR="00BF186B" w:rsidRPr="001500BB">
        <w:rPr>
          <w:rFonts w:cstheme="minorHAnsi"/>
          <w:b/>
          <w:color w:val="262B30"/>
          <w:sz w:val="26"/>
          <w:szCs w:val="26"/>
        </w:rPr>
        <w:t>prévoit de porter ces amendes à 37,5 millions d'euros pour les personnes morales</w:t>
      </w:r>
      <w:r w:rsidR="00023217" w:rsidRPr="001500BB">
        <w:rPr>
          <w:rFonts w:cstheme="minorHAnsi"/>
          <w:b/>
          <w:color w:val="262B30"/>
          <w:sz w:val="26"/>
          <w:szCs w:val="26"/>
        </w:rPr>
        <w:t>,</w:t>
      </w:r>
      <w:r w:rsidR="00023217">
        <w:rPr>
          <w:rFonts w:cstheme="minorHAnsi"/>
          <w:color w:val="262B30"/>
          <w:sz w:val="26"/>
          <w:szCs w:val="26"/>
        </w:rPr>
        <w:t xml:space="preserve"> </w:t>
      </w:r>
      <w:r w:rsidR="00023217" w:rsidRPr="00023217">
        <w:rPr>
          <w:rFonts w:cstheme="minorHAnsi"/>
          <w:color w:val="262B30"/>
          <w:sz w:val="26"/>
          <w:szCs w:val="26"/>
        </w:rPr>
        <w:t>soit 100 fois ce que prévoit actuellement la loi</w:t>
      </w:r>
      <w:r w:rsidR="00407240">
        <w:rPr>
          <w:rFonts w:cstheme="minorHAnsi"/>
          <w:color w:val="262B30"/>
          <w:sz w:val="26"/>
          <w:szCs w:val="26"/>
        </w:rPr>
        <w:t xml:space="preserve">, conformément aux recommandations du rapport </w:t>
      </w:r>
      <w:r w:rsidR="00407240" w:rsidRPr="00407240">
        <w:rPr>
          <w:rFonts w:cstheme="minorHAnsi"/>
          <w:color w:val="262B30"/>
          <w:sz w:val="26"/>
          <w:szCs w:val="26"/>
        </w:rPr>
        <w:t>visant à renforcer la lutte contre le racisme et l'antisémitisme sur internet de septembre 2018</w:t>
      </w:r>
      <w:r w:rsidR="00407240">
        <w:rPr>
          <w:rFonts w:ascii="Open Sans" w:hAnsi="Open Sans"/>
        </w:rPr>
        <w:t xml:space="preserve">. </w:t>
      </w:r>
      <w:r w:rsidR="00407240">
        <w:rPr>
          <w:rFonts w:cstheme="minorHAnsi"/>
          <w:color w:val="262B30"/>
          <w:sz w:val="26"/>
          <w:szCs w:val="26"/>
        </w:rPr>
        <w:t xml:space="preserve"> </w:t>
      </w:r>
    </w:p>
    <w:p w:rsidR="00401451" w:rsidRPr="00817325" w:rsidRDefault="00401451" w:rsidP="001A4401">
      <w:pPr>
        <w:spacing w:after="0" w:line="360" w:lineRule="auto"/>
        <w:jc w:val="both"/>
        <w:rPr>
          <w:rFonts w:cstheme="minorHAnsi"/>
          <w:color w:val="262B30"/>
          <w:sz w:val="26"/>
          <w:szCs w:val="26"/>
        </w:rPr>
      </w:pPr>
    </w:p>
    <w:p w:rsidR="00FA3D59" w:rsidRPr="00041FC7" w:rsidRDefault="00817325" w:rsidP="001A4401">
      <w:pPr>
        <w:spacing w:after="0" w:line="360" w:lineRule="auto"/>
        <w:jc w:val="both"/>
        <w:rPr>
          <w:rFonts w:cstheme="minorHAnsi"/>
          <w:color w:val="262B30"/>
          <w:sz w:val="26"/>
          <w:szCs w:val="26"/>
        </w:rPr>
      </w:pPr>
      <w:r w:rsidRPr="00817325">
        <w:rPr>
          <w:rFonts w:cstheme="minorHAnsi"/>
          <w:color w:val="262B30"/>
          <w:sz w:val="26"/>
          <w:szCs w:val="26"/>
        </w:rPr>
        <w:t xml:space="preserve">Parallèlement, </w:t>
      </w:r>
      <w:r w:rsidR="00041FC7">
        <w:rPr>
          <w:rFonts w:cstheme="minorHAnsi"/>
          <w:color w:val="262B30"/>
          <w:sz w:val="26"/>
          <w:szCs w:val="26"/>
        </w:rPr>
        <w:t>il existe un véritable sentiment d’impunité pour les auteurs de propos haineux sur internet. Pour y remédier</w:t>
      </w:r>
      <w:r w:rsidRPr="00817325">
        <w:rPr>
          <w:rFonts w:cstheme="minorHAnsi"/>
          <w:color w:val="444444"/>
          <w:sz w:val="26"/>
          <w:szCs w:val="26"/>
        </w:rPr>
        <w:t xml:space="preserve">, </w:t>
      </w:r>
      <w:r w:rsidRPr="001500BB">
        <w:rPr>
          <w:rFonts w:cstheme="minorHAnsi"/>
          <w:b/>
          <w:color w:val="444444"/>
          <w:sz w:val="26"/>
          <w:szCs w:val="26"/>
        </w:rPr>
        <w:t xml:space="preserve">l’article 2 de la proposition de loi </w:t>
      </w:r>
      <w:r w:rsidR="00FA3D59" w:rsidRPr="001500BB">
        <w:rPr>
          <w:rFonts w:cstheme="minorHAnsi"/>
          <w:b/>
          <w:color w:val="444444"/>
          <w:sz w:val="26"/>
          <w:szCs w:val="26"/>
        </w:rPr>
        <w:t>propose de rendre obligatoire pour les réseaux sociaux la vérification de l’identité de leurs membres.</w:t>
      </w:r>
      <w:r w:rsidR="00FA3D59" w:rsidRPr="00817325">
        <w:rPr>
          <w:rFonts w:cstheme="minorHAnsi"/>
          <w:color w:val="444444"/>
          <w:sz w:val="26"/>
          <w:szCs w:val="26"/>
        </w:rPr>
        <w:t xml:space="preserve"> </w:t>
      </w:r>
      <w:r w:rsidR="001A4401">
        <w:rPr>
          <w:rFonts w:cstheme="minorHAnsi"/>
          <w:color w:val="444444"/>
          <w:sz w:val="26"/>
          <w:szCs w:val="26"/>
        </w:rPr>
        <w:t>Concrètement</w:t>
      </w:r>
      <w:r w:rsidR="004D2956">
        <w:rPr>
          <w:rFonts w:cstheme="minorHAnsi"/>
          <w:color w:val="444444"/>
          <w:sz w:val="26"/>
          <w:szCs w:val="26"/>
        </w:rPr>
        <w:t>,</w:t>
      </w:r>
      <w:r w:rsidR="00CB3FF4">
        <w:rPr>
          <w:rFonts w:cstheme="minorHAnsi"/>
          <w:color w:val="444444"/>
          <w:sz w:val="26"/>
          <w:szCs w:val="26"/>
        </w:rPr>
        <w:t xml:space="preserve"> si un individu</w:t>
      </w:r>
      <w:r w:rsidR="00FA3D59" w:rsidRPr="00817325">
        <w:rPr>
          <w:rFonts w:cstheme="minorHAnsi"/>
          <w:color w:val="444444"/>
          <w:sz w:val="26"/>
          <w:szCs w:val="26"/>
        </w:rPr>
        <w:t xml:space="preserve"> veut ouvrir un compte Twitter, Facebook,</w:t>
      </w:r>
      <w:r w:rsidR="004D2956">
        <w:rPr>
          <w:rFonts w:cstheme="minorHAnsi"/>
          <w:color w:val="444444"/>
          <w:sz w:val="26"/>
          <w:szCs w:val="26"/>
        </w:rPr>
        <w:t xml:space="preserve"> etc.…</w:t>
      </w:r>
      <w:r w:rsidR="00FA3D59" w:rsidRPr="00817325">
        <w:rPr>
          <w:rFonts w:cstheme="minorHAnsi"/>
          <w:color w:val="444444"/>
          <w:sz w:val="26"/>
          <w:szCs w:val="26"/>
        </w:rPr>
        <w:t xml:space="preserve"> il devra au préalable fourni</w:t>
      </w:r>
      <w:r w:rsidRPr="00817325">
        <w:rPr>
          <w:rFonts w:cstheme="minorHAnsi"/>
          <w:color w:val="444444"/>
          <w:sz w:val="26"/>
          <w:szCs w:val="26"/>
        </w:rPr>
        <w:t xml:space="preserve">r une pièce d’identité au site </w:t>
      </w:r>
      <w:r w:rsidR="00F73419">
        <w:rPr>
          <w:rFonts w:cstheme="minorHAnsi"/>
          <w:color w:val="444444"/>
          <w:sz w:val="26"/>
          <w:szCs w:val="26"/>
        </w:rPr>
        <w:t xml:space="preserve">internet </w:t>
      </w:r>
      <w:r w:rsidR="00CB3FF4">
        <w:rPr>
          <w:rFonts w:cstheme="minorHAnsi"/>
          <w:color w:val="444444"/>
          <w:sz w:val="26"/>
          <w:szCs w:val="26"/>
        </w:rPr>
        <w:t>ainsi qu’</w:t>
      </w:r>
      <w:r w:rsidRPr="00817325">
        <w:rPr>
          <w:rFonts w:cstheme="minorHAnsi"/>
          <w:color w:val="444444"/>
          <w:sz w:val="26"/>
          <w:szCs w:val="26"/>
        </w:rPr>
        <w:t>une déclaration de responsabilité</w:t>
      </w:r>
      <w:r w:rsidR="00041FC7">
        <w:rPr>
          <w:rFonts w:cstheme="minorHAnsi"/>
          <w:color w:val="444444"/>
          <w:sz w:val="26"/>
          <w:szCs w:val="26"/>
        </w:rPr>
        <w:t xml:space="preserve"> pour les propos qu’il tient</w:t>
      </w:r>
      <w:r w:rsidRPr="00817325">
        <w:rPr>
          <w:rFonts w:cstheme="minorHAnsi"/>
          <w:color w:val="444444"/>
          <w:sz w:val="26"/>
          <w:szCs w:val="26"/>
        </w:rPr>
        <w:t xml:space="preserve">. </w:t>
      </w:r>
      <w:r w:rsidR="00CB3FF4">
        <w:rPr>
          <w:rFonts w:cstheme="minorHAnsi"/>
          <w:color w:val="444444"/>
          <w:sz w:val="26"/>
          <w:szCs w:val="26"/>
        </w:rPr>
        <w:t xml:space="preserve">L’objectif est double : </w:t>
      </w:r>
      <w:r w:rsidRPr="00817325">
        <w:rPr>
          <w:rFonts w:cstheme="minorHAnsi"/>
          <w:color w:val="444444"/>
          <w:sz w:val="26"/>
          <w:szCs w:val="26"/>
        </w:rPr>
        <w:t xml:space="preserve">celui qui publie un message sera </w:t>
      </w:r>
      <w:r w:rsidR="005C7597">
        <w:rPr>
          <w:rFonts w:cstheme="minorHAnsi"/>
          <w:color w:val="444444"/>
          <w:sz w:val="26"/>
          <w:szCs w:val="26"/>
        </w:rPr>
        <w:t>non seulement</w:t>
      </w:r>
      <w:r w:rsidR="004D2956">
        <w:rPr>
          <w:rFonts w:cstheme="minorHAnsi"/>
          <w:color w:val="444444"/>
          <w:sz w:val="26"/>
          <w:szCs w:val="26"/>
        </w:rPr>
        <w:t xml:space="preserve"> identifiable immédiatement mais aussi </w:t>
      </w:r>
      <w:r w:rsidRPr="00817325">
        <w:rPr>
          <w:rFonts w:cstheme="minorHAnsi"/>
          <w:color w:val="444444"/>
          <w:sz w:val="26"/>
          <w:szCs w:val="26"/>
        </w:rPr>
        <w:t xml:space="preserve">responsable </w:t>
      </w:r>
      <w:r w:rsidR="005C7597">
        <w:rPr>
          <w:rFonts w:cstheme="minorHAnsi"/>
          <w:color w:val="444444"/>
          <w:sz w:val="26"/>
          <w:szCs w:val="26"/>
        </w:rPr>
        <w:t>des contenus qu’il aura publiés</w:t>
      </w:r>
      <w:r w:rsidRPr="00817325">
        <w:rPr>
          <w:rFonts w:cstheme="minorHAnsi"/>
          <w:color w:val="444444"/>
          <w:sz w:val="26"/>
          <w:szCs w:val="26"/>
        </w:rPr>
        <w:t>.</w:t>
      </w:r>
      <w:r w:rsidRPr="004D2956">
        <w:rPr>
          <w:rFonts w:cstheme="minorHAnsi"/>
          <w:color w:val="444444"/>
          <w:sz w:val="26"/>
          <w:szCs w:val="26"/>
        </w:rPr>
        <w:t xml:space="preserve"> </w:t>
      </w:r>
    </w:p>
    <w:p w:rsidR="007200E5" w:rsidRPr="00817325" w:rsidRDefault="007200E5" w:rsidP="001A4401">
      <w:pPr>
        <w:spacing w:after="0" w:line="360" w:lineRule="auto"/>
        <w:jc w:val="both"/>
        <w:rPr>
          <w:rFonts w:cstheme="minorHAnsi"/>
          <w:color w:val="444444"/>
          <w:sz w:val="26"/>
          <w:szCs w:val="26"/>
        </w:rPr>
      </w:pPr>
    </w:p>
    <w:p w:rsidR="00F73419" w:rsidRDefault="00817325" w:rsidP="001A4401">
      <w:pPr>
        <w:spacing w:after="0" w:line="360" w:lineRule="auto"/>
        <w:jc w:val="both"/>
        <w:rPr>
          <w:rFonts w:cstheme="minorHAnsi"/>
          <w:color w:val="444444"/>
          <w:sz w:val="26"/>
          <w:szCs w:val="26"/>
        </w:rPr>
      </w:pPr>
      <w:r w:rsidRPr="006D5309">
        <w:rPr>
          <w:rFonts w:cstheme="minorHAnsi"/>
          <w:color w:val="444444"/>
          <w:sz w:val="26"/>
          <w:szCs w:val="26"/>
        </w:rPr>
        <w:t xml:space="preserve">Enfin, </w:t>
      </w:r>
      <w:r w:rsidRPr="001500BB">
        <w:rPr>
          <w:rFonts w:cstheme="minorHAnsi"/>
          <w:b/>
          <w:color w:val="444444"/>
          <w:sz w:val="26"/>
          <w:szCs w:val="26"/>
        </w:rPr>
        <w:t xml:space="preserve">l’article 3 prévoit </w:t>
      </w:r>
      <w:r w:rsidR="00E628A0" w:rsidRPr="001500BB">
        <w:rPr>
          <w:rFonts w:cstheme="minorHAnsi"/>
          <w:b/>
          <w:color w:val="444444"/>
          <w:sz w:val="26"/>
          <w:szCs w:val="26"/>
        </w:rPr>
        <w:t>un durcissement du cadre législatif avec la création d'un délit de droit commun et une aggravation de la répression.</w:t>
      </w:r>
      <w:r w:rsidR="00E628A0" w:rsidRPr="006D5309">
        <w:rPr>
          <w:rFonts w:cstheme="minorHAnsi"/>
          <w:color w:val="444444"/>
          <w:sz w:val="26"/>
          <w:szCs w:val="26"/>
        </w:rPr>
        <w:t xml:space="preserve"> </w:t>
      </w:r>
      <w:r w:rsidR="00401451" w:rsidRPr="007200E5">
        <w:rPr>
          <w:rFonts w:cstheme="minorHAnsi"/>
          <w:color w:val="444444"/>
          <w:sz w:val="26"/>
          <w:szCs w:val="26"/>
        </w:rPr>
        <w:t>La haine motivée par l’appartenance à une religion</w:t>
      </w:r>
      <w:r w:rsidR="006136A8">
        <w:rPr>
          <w:rFonts w:cstheme="minorHAnsi"/>
          <w:color w:val="444444"/>
          <w:sz w:val="26"/>
          <w:szCs w:val="26"/>
        </w:rPr>
        <w:t>, entre autres,</w:t>
      </w:r>
      <w:r w:rsidR="00401451" w:rsidRPr="007200E5">
        <w:rPr>
          <w:rFonts w:cstheme="minorHAnsi"/>
          <w:color w:val="444444"/>
          <w:sz w:val="26"/>
          <w:szCs w:val="26"/>
        </w:rPr>
        <w:t xml:space="preserve"> ne doit pas être perçue comme l’expression d’une simple opinion mais mérite une véritable réponse pénale, efficace et rapide.</w:t>
      </w:r>
    </w:p>
    <w:p w:rsidR="001A4401" w:rsidRDefault="001A4401" w:rsidP="001A4401">
      <w:pPr>
        <w:spacing w:after="0" w:line="360" w:lineRule="auto"/>
        <w:jc w:val="both"/>
        <w:rPr>
          <w:rFonts w:cstheme="minorHAnsi"/>
          <w:color w:val="444444"/>
          <w:sz w:val="26"/>
          <w:szCs w:val="26"/>
        </w:rPr>
      </w:pPr>
    </w:p>
    <w:p w:rsidR="002E089D" w:rsidRPr="00F73419" w:rsidRDefault="006D5309" w:rsidP="001A4401">
      <w:pPr>
        <w:pStyle w:val="NormalWeb"/>
        <w:spacing w:before="0" w:beforeAutospacing="0" w:after="0" w:afterAutospacing="0" w:line="360" w:lineRule="auto"/>
        <w:jc w:val="both"/>
        <w:rPr>
          <w:rFonts w:asciiTheme="minorHAnsi" w:eastAsiaTheme="minorHAnsi" w:hAnsiTheme="minorHAnsi" w:cstheme="minorHAnsi"/>
          <w:color w:val="444444"/>
          <w:sz w:val="26"/>
          <w:szCs w:val="26"/>
          <w:lang w:eastAsia="en-US"/>
        </w:rPr>
      </w:pPr>
      <w:r w:rsidRPr="00F73419">
        <w:rPr>
          <w:rFonts w:asciiTheme="minorHAnsi" w:eastAsiaTheme="minorHAnsi" w:hAnsiTheme="minorHAnsi" w:cstheme="minorHAnsi"/>
          <w:color w:val="444444"/>
          <w:sz w:val="26"/>
          <w:szCs w:val="26"/>
          <w:lang w:eastAsia="en-US"/>
        </w:rPr>
        <w:t>Actuellement, les injures publiques</w:t>
      </w:r>
      <w:r w:rsidR="00F73419" w:rsidRPr="00F73419">
        <w:rPr>
          <w:rFonts w:asciiTheme="minorHAnsi" w:eastAsiaTheme="minorHAnsi" w:hAnsiTheme="minorHAnsi" w:cstheme="minorHAnsi"/>
          <w:color w:val="444444"/>
          <w:sz w:val="26"/>
          <w:szCs w:val="26"/>
          <w:lang w:eastAsia="en-US"/>
        </w:rPr>
        <w:t xml:space="preserve"> envers </w:t>
      </w:r>
      <w:r w:rsidR="008E338A">
        <w:rPr>
          <w:rFonts w:asciiTheme="minorHAnsi" w:eastAsiaTheme="minorHAnsi" w:hAnsiTheme="minorHAnsi" w:cstheme="minorHAnsi"/>
          <w:color w:val="444444"/>
          <w:sz w:val="26"/>
          <w:szCs w:val="26"/>
          <w:lang w:eastAsia="en-US"/>
        </w:rPr>
        <w:t>des</w:t>
      </w:r>
      <w:r w:rsidR="00F73419" w:rsidRPr="00F73419">
        <w:rPr>
          <w:rFonts w:asciiTheme="minorHAnsi" w:eastAsiaTheme="minorHAnsi" w:hAnsiTheme="minorHAnsi" w:cstheme="minorHAnsi"/>
          <w:color w:val="444444"/>
          <w:sz w:val="26"/>
          <w:szCs w:val="26"/>
          <w:lang w:eastAsia="en-US"/>
        </w:rPr>
        <w:t xml:space="preserve"> personne</w:t>
      </w:r>
      <w:r w:rsidR="008E338A">
        <w:rPr>
          <w:rFonts w:asciiTheme="minorHAnsi" w:eastAsiaTheme="minorHAnsi" w:hAnsiTheme="minorHAnsi" w:cstheme="minorHAnsi"/>
          <w:color w:val="444444"/>
          <w:sz w:val="26"/>
          <w:szCs w:val="26"/>
          <w:lang w:eastAsia="en-US"/>
        </w:rPr>
        <w:t>s</w:t>
      </w:r>
      <w:r w:rsidR="00F73419" w:rsidRPr="00F73419">
        <w:rPr>
          <w:rFonts w:asciiTheme="minorHAnsi" w:eastAsiaTheme="minorHAnsi" w:hAnsiTheme="minorHAnsi" w:cstheme="minorHAnsi"/>
          <w:color w:val="444444"/>
          <w:sz w:val="26"/>
          <w:szCs w:val="26"/>
          <w:lang w:eastAsia="en-US"/>
        </w:rPr>
        <w:t xml:space="preserve"> à raison de leur origine ou de leur appartenance à une ethnie, une nation, une r</w:t>
      </w:r>
      <w:r w:rsidR="0017246D">
        <w:rPr>
          <w:rFonts w:asciiTheme="minorHAnsi" w:eastAsiaTheme="minorHAnsi" w:hAnsiTheme="minorHAnsi" w:cstheme="minorHAnsi"/>
          <w:color w:val="444444"/>
          <w:sz w:val="26"/>
          <w:szCs w:val="26"/>
          <w:lang w:eastAsia="en-US"/>
        </w:rPr>
        <w:t xml:space="preserve">ace ou une religion déterminée </w:t>
      </w:r>
      <w:r w:rsidRPr="00F73419">
        <w:rPr>
          <w:rFonts w:asciiTheme="minorHAnsi" w:eastAsiaTheme="minorHAnsi" w:hAnsiTheme="minorHAnsi" w:cstheme="minorHAnsi"/>
          <w:color w:val="444444"/>
          <w:sz w:val="26"/>
          <w:szCs w:val="26"/>
          <w:lang w:eastAsia="en-US"/>
        </w:rPr>
        <w:t xml:space="preserve">sont sanctionnées par la </w:t>
      </w:r>
      <w:hyperlink r:id="rId7" w:tgtFrame="_blank" w:tooltip="Loi du 29 juillet 1881 sur la liberté de la presse : article 33 - www.legifrance.gouv.fr - Nouvelle fenêtre" w:history="1">
        <w:r w:rsidRPr="00F73419">
          <w:rPr>
            <w:rFonts w:asciiTheme="minorHAnsi" w:eastAsiaTheme="minorHAnsi" w:hAnsiTheme="minorHAnsi" w:cstheme="minorHAnsi"/>
            <w:color w:val="444444"/>
            <w:sz w:val="26"/>
            <w:szCs w:val="26"/>
            <w:lang w:eastAsia="en-US"/>
          </w:rPr>
          <w:t>loi du 29 juillet 1881 sur la l</w:t>
        </w:r>
        <w:r w:rsidR="00F73419">
          <w:rPr>
            <w:rFonts w:asciiTheme="minorHAnsi" w:eastAsiaTheme="minorHAnsi" w:hAnsiTheme="minorHAnsi" w:cstheme="minorHAnsi"/>
            <w:color w:val="444444"/>
            <w:sz w:val="26"/>
            <w:szCs w:val="26"/>
            <w:lang w:eastAsia="en-US"/>
          </w:rPr>
          <w:t>iberté de la presse. Or, cette loi</w:t>
        </w:r>
        <w:r w:rsidRPr="00F73419">
          <w:rPr>
            <w:rFonts w:asciiTheme="minorHAnsi" w:eastAsiaTheme="minorHAnsi" w:hAnsiTheme="minorHAnsi" w:cstheme="minorHAnsi"/>
            <w:color w:val="444444"/>
            <w:sz w:val="26"/>
            <w:szCs w:val="26"/>
            <w:lang w:eastAsia="en-US"/>
          </w:rPr>
          <w:t xml:space="preserve">  </w:t>
        </w:r>
      </w:hyperlink>
      <w:r w:rsidRPr="00F73419">
        <w:rPr>
          <w:rFonts w:asciiTheme="minorHAnsi" w:eastAsiaTheme="minorHAnsi" w:hAnsiTheme="minorHAnsi" w:cstheme="minorHAnsi"/>
          <w:color w:val="444444"/>
          <w:sz w:val="26"/>
          <w:szCs w:val="26"/>
          <w:lang w:eastAsia="en-US"/>
        </w:rPr>
        <w:t>n’a pas été conçue pour une expression publique généralisée. Elle n’est pas adaptée au contentieux de masse qu’Internet est de nature à engendrer, tout internaute devenant désormais un éditeur public potentiel. En outre, la protection particulière qu’elle accordait aux professionnels de la presse, caractérisée par le fait de restreindre de manière stricte les limites à la liberté d’expression, n’est plus adaptée. Le</w:t>
      </w:r>
      <w:r w:rsidR="00817325" w:rsidRPr="00F73419">
        <w:rPr>
          <w:rFonts w:asciiTheme="minorHAnsi" w:eastAsiaTheme="minorHAnsi" w:hAnsiTheme="minorHAnsi" w:cstheme="minorHAnsi"/>
          <w:color w:val="444444"/>
          <w:sz w:val="26"/>
          <w:szCs w:val="26"/>
          <w:lang w:eastAsia="en-US"/>
        </w:rPr>
        <w:t xml:space="preserve"> cadre procédural </w:t>
      </w:r>
      <w:r w:rsidRPr="00F73419">
        <w:rPr>
          <w:rFonts w:asciiTheme="minorHAnsi" w:eastAsiaTheme="minorHAnsi" w:hAnsiTheme="minorHAnsi" w:cstheme="minorHAnsi"/>
          <w:color w:val="444444"/>
          <w:sz w:val="26"/>
          <w:szCs w:val="26"/>
          <w:lang w:eastAsia="en-US"/>
        </w:rPr>
        <w:t xml:space="preserve">apparait désormais trop rigide et inadapté. </w:t>
      </w:r>
      <w:r w:rsidR="006136A8" w:rsidRPr="00F73419">
        <w:rPr>
          <w:rFonts w:asciiTheme="minorHAnsi" w:eastAsiaTheme="minorHAnsi" w:hAnsiTheme="minorHAnsi" w:cstheme="minorHAnsi"/>
          <w:color w:val="444444"/>
          <w:sz w:val="26"/>
          <w:szCs w:val="26"/>
          <w:lang w:eastAsia="en-US"/>
        </w:rPr>
        <w:t xml:space="preserve">L’article 3 propose par conséquent </w:t>
      </w:r>
      <w:r w:rsidR="001A4401">
        <w:rPr>
          <w:rFonts w:asciiTheme="minorHAnsi" w:eastAsiaTheme="minorHAnsi" w:hAnsiTheme="minorHAnsi" w:cstheme="minorHAnsi"/>
          <w:color w:val="444444"/>
          <w:sz w:val="26"/>
          <w:szCs w:val="26"/>
          <w:lang w:eastAsia="en-US"/>
        </w:rPr>
        <w:t xml:space="preserve">de </w:t>
      </w:r>
      <w:r w:rsidR="001A4401" w:rsidRPr="001A4401">
        <w:rPr>
          <w:rFonts w:asciiTheme="minorHAnsi" w:eastAsiaTheme="minorHAnsi" w:hAnsiTheme="minorHAnsi" w:cstheme="minorHAnsi"/>
          <w:color w:val="444444"/>
          <w:sz w:val="26"/>
          <w:szCs w:val="26"/>
          <w:lang w:eastAsia="en-US"/>
        </w:rPr>
        <w:t xml:space="preserve">sortir </w:t>
      </w:r>
      <w:r w:rsidR="001A4401">
        <w:rPr>
          <w:rFonts w:asciiTheme="minorHAnsi" w:eastAsiaTheme="minorHAnsi" w:hAnsiTheme="minorHAnsi" w:cstheme="minorHAnsi"/>
          <w:color w:val="444444"/>
          <w:sz w:val="26"/>
          <w:szCs w:val="26"/>
          <w:lang w:eastAsia="en-US"/>
        </w:rPr>
        <w:t>ces</w:t>
      </w:r>
      <w:r w:rsidR="001A4401" w:rsidRPr="001A4401">
        <w:rPr>
          <w:rFonts w:asciiTheme="minorHAnsi" w:eastAsiaTheme="minorHAnsi" w:hAnsiTheme="minorHAnsi" w:cstheme="minorHAnsi"/>
          <w:color w:val="444444"/>
          <w:sz w:val="26"/>
          <w:szCs w:val="26"/>
          <w:lang w:eastAsia="en-US"/>
        </w:rPr>
        <w:t xml:space="preserve"> délits de la loi sur la presse de 1881 pour les insérer dans le code pénal. </w:t>
      </w:r>
      <w:r w:rsidR="008E338A">
        <w:rPr>
          <w:rFonts w:asciiTheme="minorHAnsi" w:eastAsiaTheme="minorHAnsi" w:hAnsiTheme="minorHAnsi" w:cstheme="minorHAnsi"/>
          <w:color w:val="444444"/>
          <w:sz w:val="26"/>
          <w:szCs w:val="26"/>
          <w:lang w:eastAsia="en-US"/>
        </w:rPr>
        <w:t xml:space="preserve">En </w:t>
      </w:r>
      <w:r w:rsidR="008E338A">
        <w:rPr>
          <w:rFonts w:asciiTheme="minorHAnsi" w:eastAsiaTheme="minorHAnsi" w:hAnsiTheme="minorHAnsi" w:cstheme="minorHAnsi"/>
          <w:color w:val="444444"/>
          <w:sz w:val="26"/>
          <w:szCs w:val="26"/>
          <w:lang w:eastAsia="en-US"/>
        </w:rPr>
        <w:lastRenderedPageBreak/>
        <w:t>outre, c</w:t>
      </w:r>
      <w:r w:rsidR="006136A8" w:rsidRPr="00F73419">
        <w:rPr>
          <w:rFonts w:asciiTheme="minorHAnsi" w:eastAsiaTheme="minorHAnsi" w:hAnsiTheme="minorHAnsi" w:cstheme="minorHAnsi"/>
          <w:color w:val="444444"/>
          <w:sz w:val="26"/>
          <w:szCs w:val="26"/>
          <w:lang w:eastAsia="en-US"/>
        </w:rPr>
        <w:t>es faits</w:t>
      </w:r>
      <w:r w:rsidR="001B45F7">
        <w:rPr>
          <w:rFonts w:asciiTheme="minorHAnsi" w:eastAsiaTheme="minorHAnsi" w:hAnsiTheme="minorHAnsi" w:cstheme="minorHAnsi"/>
          <w:color w:val="444444"/>
          <w:sz w:val="26"/>
          <w:szCs w:val="26"/>
          <w:lang w:eastAsia="en-US"/>
        </w:rPr>
        <w:t xml:space="preserve"> seraient punis</w:t>
      </w:r>
      <w:r w:rsidR="006136A8" w:rsidRPr="00F73419">
        <w:rPr>
          <w:rFonts w:asciiTheme="minorHAnsi" w:eastAsiaTheme="minorHAnsi" w:hAnsiTheme="minorHAnsi" w:cstheme="minorHAnsi"/>
          <w:color w:val="444444"/>
          <w:sz w:val="26"/>
          <w:szCs w:val="26"/>
          <w:lang w:eastAsia="en-US"/>
        </w:rPr>
        <w:t xml:space="preserve"> de deux ans d'emprisonnement et de 70 000 € d'amende, contre un an d’emprisonnement et 45 000 euros d’amende actuellement. </w:t>
      </w:r>
    </w:p>
    <w:p w:rsidR="00F73419" w:rsidRDefault="00F73419" w:rsidP="001A4401">
      <w:pPr>
        <w:pStyle w:val="panel-link"/>
        <w:spacing w:before="0" w:beforeAutospacing="0" w:after="0" w:afterAutospacing="0" w:line="360" w:lineRule="auto"/>
        <w:jc w:val="center"/>
        <w:rPr>
          <w:rFonts w:asciiTheme="minorHAnsi" w:hAnsiTheme="minorHAnsi" w:cstheme="minorHAnsi"/>
          <w:color w:val="444444"/>
          <w:sz w:val="26"/>
          <w:szCs w:val="26"/>
          <w:lang w:eastAsia="en-US"/>
        </w:rPr>
      </w:pPr>
    </w:p>
    <w:p w:rsidR="007200E5" w:rsidRDefault="006136A8" w:rsidP="001A4401">
      <w:pPr>
        <w:pStyle w:val="panel-link"/>
        <w:spacing w:before="0" w:beforeAutospacing="0" w:after="0" w:afterAutospacing="0" w:line="360" w:lineRule="auto"/>
        <w:jc w:val="center"/>
        <w:rPr>
          <w:rFonts w:asciiTheme="minorHAnsi" w:hAnsiTheme="minorHAnsi" w:cstheme="minorHAnsi"/>
          <w:color w:val="444444"/>
          <w:sz w:val="26"/>
          <w:szCs w:val="26"/>
          <w:lang w:eastAsia="en-US"/>
        </w:rPr>
      </w:pPr>
      <w:r>
        <w:rPr>
          <w:rFonts w:asciiTheme="minorHAnsi" w:hAnsiTheme="minorHAnsi" w:cstheme="minorHAnsi"/>
          <w:color w:val="444444"/>
          <w:sz w:val="26"/>
          <w:szCs w:val="26"/>
          <w:lang w:eastAsia="en-US"/>
        </w:rPr>
        <w:t>Proposition de loi</w:t>
      </w:r>
    </w:p>
    <w:p w:rsidR="008E338A" w:rsidRDefault="008E338A" w:rsidP="001A4401">
      <w:pPr>
        <w:pStyle w:val="panel-link"/>
        <w:spacing w:before="0" w:beforeAutospacing="0" w:after="0" w:afterAutospacing="0" w:line="360" w:lineRule="auto"/>
        <w:jc w:val="center"/>
        <w:rPr>
          <w:rFonts w:asciiTheme="minorHAnsi" w:hAnsiTheme="minorHAnsi" w:cstheme="minorHAnsi"/>
          <w:color w:val="444444"/>
          <w:sz w:val="26"/>
          <w:szCs w:val="26"/>
          <w:lang w:eastAsia="en-US"/>
        </w:rPr>
      </w:pPr>
    </w:p>
    <w:p w:rsidR="006136A8" w:rsidRDefault="00AA312C" w:rsidP="001A4401">
      <w:pPr>
        <w:pStyle w:val="panel-link"/>
        <w:spacing w:before="0" w:beforeAutospacing="0" w:after="0" w:afterAutospacing="0" w:line="360" w:lineRule="auto"/>
        <w:jc w:val="center"/>
        <w:rPr>
          <w:rFonts w:asciiTheme="minorHAnsi" w:hAnsiTheme="minorHAnsi" w:cstheme="minorHAnsi"/>
          <w:color w:val="444444"/>
          <w:sz w:val="26"/>
          <w:szCs w:val="26"/>
          <w:lang w:eastAsia="en-US"/>
        </w:rPr>
      </w:pPr>
      <w:r>
        <w:rPr>
          <w:rFonts w:asciiTheme="minorHAnsi" w:hAnsiTheme="minorHAnsi" w:cstheme="minorHAnsi"/>
          <w:color w:val="444444"/>
          <w:sz w:val="26"/>
          <w:szCs w:val="26"/>
          <w:lang w:eastAsia="en-US"/>
        </w:rPr>
        <w:t>Article 1</w:t>
      </w:r>
      <w:r w:rsidRPr="00AA312C">
        <w:rPr>
          <w:rFonts w:asciiTheme="minorHAnsi" w:hAnsiTheme="minorHAnsi" w:cstheme="minorHAnsi"/>
          <w:color w:val="444444"/>
          <w:sz w:val="26"/>
          <w:szCs w:val="26"/>
          <w:vertAlign w:val="superscript"/>
          <w:lang w:eastAsia="en-US"/>
        </w:rPr>
        <w:t>er</w:t>
      </w:r>
    </w:p>
    <w:p w:rsidR="00AA312C" w:rsidRPr="00F73419" w:rsidRDefault="00AA312C" w:rsidP="001A4401">
      <w:pPr>
        <w:spacing w:after="0" w:line="360" w:lineRule="auto"/>
        <w:ind w:firstLine="851"/>
        <w:jc w:val="both"/>
        <w:rPr>
          <w:rFonts w:cstheme="minorHAnsi"/>
          <w:color w:val="444444"/>
          <w:sz w:val="26"/>
          <w:szCs w:val="26"/>
        </w:rPr>
      </w:pPr>
      <w:r w:rsidRPr="00F73419">
        <w:rPr>
          <w:rFonts w:cstheme="minorHAnsi"/>
          <w:color w:val="444444"/>
          <w:sz w:val="26"/>
          <w:szCs w:val="26"/>
        </w:rPr>
        <w:t>L’article 6 de la loi n° 2004-575 du 21 juin 2004 pour la confiance dans l’économie numérique est ainsi modifié :</w:t>
      </w:r>
    </w:p>
    <w:p w:rsidR="00AA312C" w:rsidRPr="00F73419" w:rsidRDefault="00AA312C" w:rsidP="001A4401">
      <w:pPr>
        <w:spacing w:after="0" w:line="360" w:lineRule="auto"/>
        <w:ind w:firstLine="851"/>
        <w:jc w:val="both"/>
        <w:rPr>
          <w:rFonts w:cstheme="minorHAnsi"/>
          <w:color w:val="444444"/>
          <w:sz w:val="26"/>
          <w:szCs w:val="26"/>
        </w:rPr>
      </w:pPr>
      <w:r w:rsidRPr="00F73419">
        <w:rPr>
          <w:rFonts w:cstheme="minorHAnsi"/>
          <w:color w:val="444444"/>
          <w:sz w:val="26"/>
          <w:szCs w:val="26"/>
        </w:rPr>
        <w:t>1° Au premier alinéa du 3 du I, le mot « promptement » est remplacé par les mots : « dans un délai de vingt-quatre heures » ;</w:t>
      </w:r>
    </w:p>
    <w:p w:rsidR="00AA312C" w:rsidRDefault="00AA312C" w:rsidP="001A4401">
      <w:pPr>
        <w:spacing w:after="0" w:line="360" w:lineRule="auto"/>
        <w:ind w:firstLine="851"/>
        <w:jc w:val="both"/>
        <w:rPr>
          <w:rFonts w:cstheme="minorHAnsi"/>
          <w:color w:val="444444"/>
          <w:sz w:val="26"/>
          <w:szCs w:val="26"/>
        </w:rPr>
      </w:pPr>
      <w:r w:rsidRPr="00F73419">
        <w:rPr>
          <w:rFonts w:cstheme="minorHAnsi"/>
          <w:color w:val="444444"/>
          <w:sz w:val="26"/>
          <w:szCs w:val="26"/>
        </w:rPr>
        <w:t xml:space="preserve">2° Au deuxième alinéa du 1 du VI, les mot </w:t>
      </w:r>
      <w:proofErr w:type="gramStart"/>
      <w:r w:rsidRPr="00F73419">
        <w:rPr>
          <w:rFonts w:cstheme="minorHAnsi"/>
          <w:color w:val="444444"/>
          <w:sz w:val="26"/>
          <w:szCs w:val="26"/>
        </w:rPr>
        <w:t>« </w:t>
      </w:r>
      <w:r w:rsidR="00F73419">
        <w:rPr>
          <w:rFonts w:cstheme="minorHAnsi"/>
          <w:color w:val="444444"/>
          <w:sz w:val="26"/>
          <w:szCs w:val="26"/>
        </w:rPr>
        <w:t>,</w:t>
      </w:r>
      <w:r w:rsidRPr="00F73419">
        <w:rPr>
          <w:rFonts w:cstheme="minorHAnsi"/>
          <w:color w:val="444444"/>
          <w:sz w:val="26"/>
          <w:szCs w:val="26"/>
        </w:rPr>
        <w:t>suivant</w:t>
      </w:r>
      <w:proofErr w:type="gramEnd"/>
      <w:r w:rsidRPr="00F73419">
        <w:rPr>
          <w:rFonts w:cstheme="minorHAnsi"/>
          <w:color w:val="444444"/>
          <w:sz w:val="26"/>
          <w:szCs w:val="26"/>
        </w:rPr>
        <w:t xml:space="preserve"> les modalités prévues par l'article 131-8 du même code,  » est remplacé par les mots : « de </w:t>
      </w:r>
      <w:r w:rsidR="00BD09CC" w:rsidRPr="00F73419">
        <w:rPr>
          <w:rFonts w:cstheme="minorHAnsi"/>
          <w:color w:val="444444"/>
          <w:sz w:val="26"/>
          <w:szCs w:val="26"/>
        </w:rPr>
        <w:t>37,5</w:t>
      </w:r>
      <w:r w:rsidRPr="00F73419">
        <w:rPr>
          <w:rFonts w:cstheme="minorHAnsi"/>
          <w:color w:val="444444"/>
          <w:sz w:val="26"/>
          <w:szCs w:val="26"/>
        </w:rPr>
        <w:t xml:space="preserve"> millions d’euros ».</w:t>
      </w:r>
    </w:p>
    <w:p w:rsidR="0017246D" w:rsidRPr="00F73419" w:rsidRDefault="0017246D" w:rsidP="001A4401">
      <w:pPr>
        <w:spacing w:after="0" w:line="360" w:lineRule="auto"/>
        <w:ind w:firstLine="851"/>
        <w:jc w:val="both"/>
        <w:rPr>
          <w:rFonts w:cstheme="minorHAnsi"/>
          <w:color w:val="444444"/>
          <w:sz w:val="26"/>
          <w:szCs w:val="26"/>
        </w:rPr>
      </w:pPr>
    </w:p>
    <w:p w:rsidR="00AA312C" w:rsidRDefault="00AA312C" w:rsidP="001A4401">
      <w:pPr>
        <w:pStyle w:val="panel-link"/>
        <w:spacing w:before="0" w:beforeAutospacing="0" w:after="0" w:afterAutospacing="0" w:line="360" w:lineRule="auto"/>
        <w:jc w:val="center"/>
        <w:rPr>
          <w:rFonts w:asciiTheme="minorHAnsi" w:hAnsiTheme="minorHAnsi" w:cstheme="minorHAnsi"/>
          <w:color w:val="444444"/>
          <w:sz w:val="26"/>
          <w:szCs w:val="26"/>
          <w:lang w:eastAsia="en-US"/>
        </w:rPr>
      </w:pPr>
    </w:p>
    <w:p w:rsidR="00F73419" w:rsidRDefault="00F73419" w:rsidP="001A4401">
      <w:pPr>
        <w:pStyle w:val="panel-link"/>
        <w:spacing w:before="0" w:beforeAutospacing="0" w:after="0" w:afterAutospacing="0" w:line="360" w:lineRule="auto"/>
        <w:jc w:val="center"/>
        <w:rPr>
          <w:rFonts w:asciiTheme="minorHAnsi" w:hAnsiTheme="minorHAnsi" w:cstheme="minorHAnsi"/>
          <w:color w:val="444444"/>
          <w:sz w:val="26"/>
          <w:szCs w:val="26"/>
          <w:lang w:eastAsia="en-US"/>
        </w:rPr>
      </w:pPr>
      <w:r>
        <w:rPr>
          <w:rFonts w:asciiTheme="minorHAnsi" w:hAnsiTheme="minorHAnsi" w:cstheme="minorHAnsi"/>
          <w:color w:val="444444"/>
          <w:sz w:val="26"/>
          <w:szCs w:val="26"/>
          <w:lang w:eastAsia="en-US"/>
        </w:rPr>
        <w:t>Article 2</w:t>
      </w:r>
    </w:p>
    <w:p w:rsidR="001B45F7" w:rsidRPr="001B45F7" w:rsidRDefault="001B45F7" w:rsidP="008E338A">
      <w:pPr>
        <w:spacing w:after="240" w:line="360" w:lineRule="auto"/>
        <w:ind w:firstLine="851"/>
        <w:jc w:val="both"/>
        <w:rPr>
          <w:rFonts w:cstheme="minorHAnsi"/>
          <w:color w:val="444444"/>
          <w:sz w:val="26"/>
          <w:szCs w:val="26"/>
        </w:rPr>
      </w:pPr>
      <w:r w:rsidRPr="001B45F7">
        <w:rPr>
          <w:rFonts w:cstheme="minorHAnsi"/>
          <w:color w:val="444444"/>
          <w:sz w:val="26"/>
          <w:szCs w:val="26"/>
        </w:rPr>
        <w:t xml:space="preserve">Le II de l’article 6 de la loi n° 2004-575 du 21 juin 2004 pour la confiance dans l’économie numérique est complété par deux alinéas ainsi rédigés : </w:t>
      </w:r>
    </w:p>
    <w:p w:rsidR="00974A4B" w:rsidRDefault="001B45F7" w:rsidP="008E338A">
      <w:pPr>
        <w:spacing w:after="240" w:line="360" w:lineRule="auto"/>
        <w:ind w:firstLine="851"/>
        <w:jc w:val="both"/>
        <w:rPr>
          <w:rFonts w:cstheme="minorHAnsi"/>
          <w:color w:val="444444"/>
          <w:sz w:val="26"/>
          <w:szCs w:val="26"/>
        </w:rPr>
      </w:pPr>
      <w:r w:rsidRPr="001B45F7">
        <w:rPr>
          <w:rFonts w:cstheme="minorHAnsi"/>
          <w:color w:val="444444"/>
          <w:sz w:val="26"/>
          <w:szCs w:val="26"/>
        </w:rPr>
        <w:t>« Pour les besoins de la recherche, de la constatation et de la poursuite des infractions pénales, les personnes mentionnées au 2 du I, dont l’activité dépasse un seuil de nombre de connexions défini par décret, doivent exiger de chaque utilisateur souhaitant accéder à leurs service la fourniture d’un docu</w:t>
      </w:r>
      <w:r w:rsidR="00407240">
        <w:rPr>
          <w:rFonts w:cstheme="minorHAnsi"/>
          <w:color w:val="444444"/>
          <w:sz w:val="26"/>
          <w:szCs w:val="26"/>
        </w:rPr>
        <w:t>ment attestant de leur identité ainsi que la fourniture d’une déclaration de responsabilité pour les contenus qu’il diffuse</w:t>
      </w:r>
      <w:r w:rsidRPr="001B45F7">
        <w:rPr>
          <w:rFonts w:cstheme="minorHAnsi"/>
          <w:color w:val="444444"/>
          <w:sz w:val="26"/>
          <w:szCs w:val="26"/>
        </w:rPr>
        <w:t> » ;</w:t>
      </w:r>
    </w:p>
    <w:p w:rsidR="001B45F7" w:rsidRDefault="00974A4B" w:rsidP="008E338A">
      <w:pPr>
        <w:spacing w:after="240" w:line="360" w:lineRule="auto"/>
        <w:ind w:firstLine="851"/>
        <w:jc w:val="both"/>
        <w:rPr>
          <w:rFonts w:cstheme="minorHAnsi"/>
          <w:color w:val="444444"/>
          <w:sz w:val="26"/>
          <w:szCs w:val="26"/>
        </w:rPr>
      </w:pPr>
      <w:r w:rsidRPr="001B45F7">
        <w:rPr>
          <w:rFonts w:cstheme="minorHAnsi"/>
          <w:color w:val="444444"/>
          <w:sz w:val="26"/>
          <w:szCs w:val="26"/>
        </w:rPr>
        <w:t xml:space="preserve"> </w:t>
      </w:r>
      <w:r w:rsidR="001B45F7" w:rsidRPr="001B45F7">
        <w:rPr>
          <w:rFonts w:cstheme="minorHAnsi"/>
          <w:color w:val="444444"/>
          <w:sz w:val="26"/>
          <w:szCs w:val="26"/>
        </w:rPr>
        <w:t>« L’autorité judiciaire ainsi que les catégories d’agents de police désignées par décret peuvent requérir communication des documents mentionné au précédent alinéa. ».</w:t>
      </w:r>
    </w:p>
    <w:p w:rsidR="001B45F7" w:rsidRDefault="001B45F7" w:rsidP="001A4401">
      <w:pPr>
        <w:pStyle w:val="panel-link"/>
        <w:spacing w:before="0" w:beforeAutospacing="0" w:after="0" w:afterAutospacing="0" w:line="360" w:lineRule="auto"/>
        <w:rPr>
          <w:rFonts w:asciiTheme="minorHAnsi" w:hAnsiTheme="minorHAnsi" w:cstheme="minorHAnsi"/>
          <w:color w:val="444444"/>
          <w:sz w:val="26"/>
          <w:szCs w:val="26"/>
          <w:lang w:eastAsia="en-US"/>
        </w:rPr>
      </w:pPr>
    </w:p>
    <w:p w:rsidR="006136A8" w:rsidRDefault="006136A8" w:rsidP="001A4401">
      <w:pPr>
        <w:pStyle w:val="panel-link"/>
        <w:spacing w:before="0" w:beforeAutospacing="0" w:after="0" w:afterAutospacing="0" w:line="360" w:lineRule="auto"/>
        <w:jc w:val="center"/>
        <w:rPr>
          <w:rFonts w:asciiTheme="minorHAnsi" w:hAnsiTheme="minorHAnsi" w:cstheme="minorHAnsi"/>
          <w:color w:val="444444"/>
          <w:sz w:val="26"/>
          <w:szCs w:val="26"/>
          <w:lang w:eastAsia="en-US"/>
        </w:rPr>
      </w:pPr>
      <w:r>
        <w:rPr>
          <w:rFonts w:asciiTheme="minorHAnsi" w:hAnsiTheme="minorHAnsi" w:cstheme="minorHAnsi"/>
          <w:color w:val="444444"/>
          <w:sz w:val="26"/>
          <w:szCs w:val="26"/>
          <w:lang w:eastAsia="en-US"/>
        </w:rPr>
        <w:t xml:space="preserve">Article 3 </w:t>
      </w:r>
    </w:p>
    <w:p w:rsidR="0017246D" w:rsidRDefault="0017246D" w:rsidP="001A4401">
      <w:pPr>
        <w:pStyle w:val="panel-link"/>
        <w:spacing w:before="0" w:beforeAutospacing="0" w:after="0" w:afterAutospacing="0" w:line="360" w:lineRule="auto"/>
        <w:jc w:val="both"/>
        <w:rPr>
          <w:rFonts w:asciiTheme="minorHAnsi" w:hAnsiTheme="minorHAnsi" w:cstheme="minorHAnsi"/>
          <w:color w:val="444444"/>
          <w:sz w:val="26"/>
          <w:szCs w:val="26"/>
          <w:lang w:eastAsia="en-US"/>
        </w:rPr>
      </w:pPr>
    </w:p>
    <w:p w:rsidR="006136A8" w:rsidRDefault="006136A8" w:rsidP="001A4401">
      <w:pPr>
        <w:pStyle w:val="panel-link"/>
        <w:spacing w:before="0" w:beforeAutospacing="0" w:after="0" w:afterAutospacing="0" w:line="360" w:lineRule="auto"/>
        <w:jc w:val="both"/>
        <w:rPr>
          <w:rFonts w:asciiTheme="minorHAnsi" w:hAnsiTheme="minorHAnsi" w:cstheme="minorHAnsi"/>
          <w:color w:val="444444"/>
          <w:sz w:val="26"/>
          <w:szCs w:val="26"/>
          <w:lang w:eastAsia="en-US"/>
        </w:rPr>
      </w:pPr>
      <w:r>
        <w:rPr>
          <w:rFonts w:asciiTheme="minorHAnsi" w:hAnsiTheme="minorHAnsi" w:cstheme="minorHAnsi"/>
          <w:color w:val="444444"/>
          <w:sz w:val="26"/>
          <w:szCs w:val="26"/>
          <w:lang w:eastAsia="en-US"/>
        </w:rPr>
        <w:t xml:space="preserve">Dans le code pénal, ajouter un </w:t>
      </w:r>
      <w:bookmarkStart w:id="0" w:name="_GoBack"/>
      <w:r>
        <w:rPr>
          <w:rFonts w:asciiTheme="minorHAnsi" w:hAnsiTheme="minorHAnsi" w:cstheme="minorHAnsi"/>
          <w:color w:val="444444"/>
          <w:sz w:val="26"/>
          <w:szCs w:val="26"/>
          <w:lang w:eastAsia="en-US"/>
        </w:rPr>
        <w:t>article 222-33-2-2 a</w:t>
      </w:r>
      <w:bookmarkEnd w:id="0"/>
      <w:r>
        <w:rPr>
          <w:rFonts w:asciiTheme="minorHAnsi" w:hAnsiTheme="minorHAnsi" w:cstheme="minorHAnsi"/>
          <w:color w:val="444444"/>
          <w:sz w:val="26"/>
          <w:szCs w:val="26"/>
          <w:lang w:eastAsia="en-US"/>
        </w:rPr>
        <w:t xml:space="preserve">insi rédigé : </w:t>
      </w:r>
    </w:p>
    <w:p w:rsidR="006136A8" w:rsidRPr="006136A8" w:rsidRDefault="006136A8" w:rsidP="001A4401">
      <w:pPr>
        <w:pStyle w:val="NormalWeb"/>
        <w:spacing w:before="0" w:beforeAutospacing="0" w:after="0" w:afterAutospacing="0" w:line="360" w:lineRule="auto"/>
        <w:jc w:val="both"/>
        <w:rPr>
          <w:rFonts w:asciiTheme="minorHAnsi" w:eastAsiaTheme="minorHAnsi" w:hAnsiTheme="minorHAnsi" w:cstheme="minorHAnsi"/>
          <w:color w:val="444444"/>
          <w:sz w:val="26"/>
          <w:szCs w:val="26"/>
          <w:lang w:eastAsia="en-US"/>
        </w:rPr>
      </w:pPr>
      <w:r w:rsidRPr="006136A8">
        <w:rPr>
          <w:rFonts w:asciiTheme="minorHAnsi" w:eastAsiaTheme="minorHAnsi" w:hAnsiTheme="minorHAnsi" w:cstheme="minorHAnsi"/>
          <w:color w:val="444444"/>
          <w:sz w:val="26"/>
          <w:szCs w:val="26"/>
          <w:lang w:eastAsia="en-US"/>
        </w:rPr>
        <w:lastRenderedPageBreak/>
        <w:t xml:space="preserve">L'injure </w:t>
      </w:r>
      <w:r w:rsidR="001B45F7">
        <w:rPr>
          <w:rFonts w:asciiTheme="minorHAnsi" w:eastAsiaTheme="minorHAnsi" w:hAnsiTheme="minorHAnsi" w:cstheme="minorHAnsi"/>
          <w:color w:val="444444"/>
          <w:sz w:val="26"/>
          <w:szCs w:val="26"/>
          <w:lang w:eastAsia="en-US"/>
        </w:rPr>
        <w:t xml:space="preserve">publique </w:t>
      </w:r>
      <w:r w:rsidRPr="006136A8">
        <w:rPr>
          <w:rFonts w:asciiTheme="minorHAnsi" w:eastAsiaTheme="minorHAnsi" w:hAnsiTheme="minorHAnsi" w:cstheme="minorHAnsi"/>
          <w:color w:val="444444"/>
          <w:sz w:val="26"/>
          <w:szCs w:val="26"/>
          <w:lang w:eastAsia="en-US"/>
        </w:rPr>
        <w:t>commise envers une personne ou un groupe de personnes à raison de leur appartenance ou de leur non-appartenance à une ethnie, une nation, une race ou une religion déterminée sera punie de deux ans d'emprisonnement et de 70 000 € d'amende</w:t>
      </w:r>
    </w:p>
    <w:p w:rsidR="006136A8" w:rsidRPr="001A4401" w:rsidRDefault="006136A8" w:rsidP="001A4401">
      <w:pPr>
        <w:pStyle w:val="NormalWeb"/>
        <w:spacing w:before="0" w:beforeAutospacing="0" w:after="0" w:afterAutospacing="0" w:line="360" w:lineRule="auto"/>
        <w:jc w:val="both"/>
        <w:rPr>
          <w:rFonts w:asciiTheme="minorHAnsi" w:eastAsiaTheme="minorHAnsi" w:hAnsiTheme="minorHAnsi" w:cstheme="minorHAnsi"/>
          <w:color w:val="444444"/>
          <w:sz w:val="26"/>
          <w:szCs w:val="26"/>
          <w:lang w:eastAsia="en-US"/>
        </w:rPr>
      </w:pPr>
    </w:p>
    <w:sectPr w:rsidR="006136A8" w:rsidRPr="001A4401" w:rsidSect="008E338A">
      <w:pgSz w:w="11906" w:h="16838"/>
      <w:pgMar w:top="851"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203" w:rsidRDefault="00AA0203" w:rsidP="00092C07">
      <w:pPr>
        <w:spacing w:after="0" w:line="240" w:lineRule="auto"/>
      </w:pPr>
      <w:r>
        <w:separator/>
      </w:r>
    </w:p>
  </w:endnote>
  <w:endnote w:type="continuationSeparator" w:id="0">
    <w:p w:rsidR="00AA0203" w:rsidRDefault="00AA0203" w:rsidP="00092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203" w:rsidRDefault="00AA0203" w:rsidP="00092C07">
      <w:pPr>
        <w:spacing w:after="0" w:line="240" w:lineRule="auto"/>
      </w:pPr>
      <w:r>
        <w:separator/>
      </w:r>
    </w:p>
  </w:footnote>
  <w:footnote w:type="continuationSeparator" w:id="0">
    <w:p w:rsidR="00AA0203" w:rsidRDefault="00AA0203" w:rsidP="00092C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0185"/>
    <w:multiLevelType w:val="multilevel"/>
    <w:tmpl w:val="0F626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606BEE"/>
    <w:multiLevelType w:val="multilevel"/>
    <w:tmpl w:val="9C608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A0"/>
    <w:rsid w:val="00023217"/>
    <w:rsid w:val="00041FC7"/>
    <w:rsid w:val="00092C07"/>
    <w:rsid w:val="001500BB"/>
    <w:rsid w:val="0017246D"/>
    <w:rsid w:val="001A4401"/>
    <w:rsid w:val="001B45F7"/>
    <w:rsid w:val="001D578C"/>
    <w:rsid w:val="002264E9"/>
    <w:rsid w:val="0027532C"/>
    <w:rsid w:val="002E089D"/>
    <w:rsid w:val="003563B3"/>
    <w:rsid w:val="003A1275"/>
    <w:rsid w:val="00400362"/>
    <w:rsid w:val="00401451"/>
    <w:rsid w:val="00407240"/>
    <w:rsid w:val="004D2956"/>
    <w:rsid w:val="005C7597"/>
    <w:rsid w:val="005F705F"/>
    <w:rsid w:val="006136A8"/>
    <w:rsid w:val="00684377"/>
    <w:rsid w:val="006D5309"/>
    <w:rsid w:val="007200E5"/>
    <w:rsid w:val="00735B7B"/>
    <w:rsid w:val="007768D8"/>
    <w:rsid w:val="00793431"/>
    <w:rsid w:val="00817325"/>
    <w:rsid w:val="008242E4"/>
    <w:rsid w:val="0085275E"/>
    <w:rsid w:val="008E338A"/>
    <w:rsid w:val="00974A4B"/>
    <w:rsid w:val="00982350"/>
    <w:rsid w:val="009A77C0"/>
    <w:rsid w:val="009D3D5A"/>
    <w:rsid w:val="00A85146"/>
    <w:rsid w:val="00AA0203"/>
    <w:rsid w:val="00AA312C"/>
    <w:rsid w:val="00B74D79"/>
    <w:rsid w:val="00BD09CC"/>
    <w:rsid w:val="00BF186B"/>
    <w:rsid w:val="00C03D70"/>
    <w:rsid w:val="00C539AC"/>
    <w:rsid w:val="00CB3FF4"/>
    <w:rsid w:val="00E33EE8"/>
    <w:rsid w:val="00E359C2"/>
    <w:rsid w:val="00E628A0"/>
    <w:rsid w:val="00F73419"/>
    <w:rsid w:val="00FA3D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071693-95E0-4314-96E5-CCD76694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17325"/>
    <w:rPr>
      <w:color w:val="0000FF"/>
      <w:u w:val="single"/>
    </w:rPr>
  </w:style>
  <w:style w:type="paragraph" w:customStyle="1" w:styleId="panel-link">
    <w:name w:val="panel-link"/>
    <w:basedOn w:val="Normal"/>
    <w:uiPriority w:val="99"/>
    <w:rsid w:val="006D5309"/>
    <w:pPr>
      <w:spacing w:before="100" w:beforeAutospacing="1" w:after="100" w:afterAutospacing="1" w:line="240" w:lineRule="auto"/>
    </w:pPr>
    <w:rPr>
      <w:rFonts w:ascii="Times New Roman" w:hAnsi="Times New Roman" w:cs="Times New Roman"/>
      <w:sz w:val="24"/>
      <w:szCs w:val="24"/>
      <w:lang w:eastAsia="fr-FR"/>
    </w:rPr>
  </w:style>
  <w:style w:type="paragraph" w:styleId="NormalWeb">
    <w:name w:val="Normal (Web)"/>
    <w:basedOn w:val="Normal"/>
    <w:uiPriority w:val="99"/>
    <w:unhideWhenUsed/>
    <w:rsid w:val="006136A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74D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4D79"/>
    <w:rPr>
      <w:rFonts w:ascii="Segoe UI" w:hAnsi="Segoe UI" w:cs="Segoe UI"/>
      <w:sz w:val="18"/>
      <w:szCs w:val="18"/>
    </w:rPr>
  </w:style>
  <w:style w:type="paragraph" w:styleId="En-tte">
    <w:name w:val="header"/>
    <w:basedOn w:val="Normal"/>
    <w:link w:val="En-tteCar"/>
    <w:uiPriority w:val="99"/>
    <w:unhideWhenUsed/>
    <w:rsid w:val="00092C07"/>
    <w:pPr>
      <w:tabs>
        <w:tab w:val="center" w:pos="4536"/>
        <w:tab w:val="right" w:pos="9072"/>
      </w:tabs>
      <w:spacing w:after="0" w:line="240" w:lineRule="auto"/>
    </w:pPr>
  </w:style>
  <w:style w:type="character" w:customStyle="1" w:styleId="En-tteCar">
    <w:name w:val="En-tête Car"/>
    <w:basedOn w:val="Policepardfaut"/>
    <w:link w:val="En-tte"/>
    <w:uiPriority w:val="99"/>
    <w:rsid w:val="00092C07"/>
  </w:style>
  <w:style w:type="paragraph" w:styleId="Pieddepage">
    <w:name w:val="footer"/>
    <w:basedOn w:val="Normal"/>
    <w:link w:val="PieddepageCar"/>
    <w:uiPriority w:val="99"/>
    <w:unhideWhenUsed/>
    <w:rsid w:val="00092C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2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5293">
      <w:bodyDiv w:val="1"/>
      <w:marLeft w:val="0"/>
      <w:marRight w:val="0"/>
      <w:marTop w:val="0"/>
      <w:marBottom w:val="0"/>
      <w:divBdr>
        <w:top w:val="none" w:sz="0" w:space="0" w:color="auto"/>
        <w:left w:val="none" w:sz="0" w:space="0" w:color="auto"/>
        <w:bottom w:val="none" w:sz="0" w:space="0" w:color="auto"/>
        <w:right w:val="none" w:sz="0" w:space="0" w:color="auto"/>
      </w:divBdr>
      <w:divsChild>
        <w:div w:id="722296558">
          <w:marLeft w:val="0"/>
          <w:marRight w:val="0"/>
          <w:marTop w:val="0"/>
          <w:marBottom w:val="0"/>
          <w:divBdr>
            <w:top w:val="none" w:sz="0" w:space="0" w:color="auto"/>
            <w:left w:val="none" w:sz="0" w:space="0" w:color="auto"/>
            <w:bottom w:val="none" w:sz="0" w:space="0" w:color="auto"/>
            <w:right w:val="none" w:sz="0" w:space="0" w:color="auto"/>
          </w:divBdr>
          <w:divsChild>
            <w:div w:id="183517983">
              <w:marLeft w:val="0"/>
              <w:marRight w:val="0"/>
              <w:marTop w:val="0"/>
              <w:marBottom w:val="0"/>
              <w:divBdr>
                <w:top w:val="none" w:sz="0" w:space="0" w:color="auto"/>
                <w:left w:val="none" w:sz="0" w:space="0" w:color="auto"/>
                <w:bottom w:val="none" w:sz="0" w:space="0" w:color="auto"/>
                <w:right w:val="none" w:sz="0" w:space="0" w:color="auto"/>
              </w:divBdr>
              <w:divsChild>
                <w:div w:id="1948346435">
                  <w:marLeft w:val="0"/>
                  <w:marRight w:val="0"/>
                  <w:marTop w:val="0"/>
                  <w:marBottom w:val="0"/>
                  <w:divBdr>
                    <w:top w:val="none" w:sz="0" w:space="0" w:color="auto"/>
                    <w:left w:val="none" w:sz="0" w:space="0" w:color="auto"/>
                    <w:bottom w:val="none" w:sz="0" w:space="0" w:color="auto"/>
                    <w:right w:val="none" w:sz="0" w:space="0" w:color="auto"/>
                  </w:divBdr>
                  <w:divsChild>
                    <w:div w:id="913861362">
                      <w:marLeft w:val="0"/>
                      <w:marRight w:val="0"/>
                      <w:marTop w:val="0"/>
                      <w:marBottom w:val="0"/>
                      <w:divBdr>
                        <w:top w:val="none" w:sz="0" w:space="0" w:color="auto"/>
                        <w:left w:val="none" w:sz="0" w:space="0" w:color="auto"/>
                        <w:bottom w:val="none" w:sz="0" w:space="0" w:color="auto"/>
                        <w:right w:val="none" w:sz="0" w:space="0" w:color="auto"/>
                      </w:divBdr>
                      <w:divsChild>
                        <w:div w:id="394545318">
                          <w:marLeft w:val="0"/>
                          <w:marRight w:val="0"/>
                          <w:marTop w:val="0"/>
                          <w:marBottom w:val="0"/>
                          <w:divBdr>
                            <w:top w:val="none" w:sz="0" w:space="0" w:color="auto"/>
                            <w:left w:val="none" w:sz="0" w:space="0" w:color="auto"/>
                            <w:bottom w:val="none" w:sz="0" w:space="0" w:color="auto"/>
                            <w:right w:val="none" w:sz="0" w:space="0" w:color="auto"/>
                          </w:divBdr>
                          <w:divsChild>
                            <w:div w:id="106001443">
                              <w:marLeft w:val="0"/>
                              <w:marRight w:val="0"/>
                              <w:marTop w:val="0"/>
                              <w:marBottom w:val="0"/>
                              <w:divBdr>
                                <w:top w:val="none" w:sz="0" w:space="0" w:color="auto"/>
                                <w:left w:val="none" w:sz="0" w:space="0" w:color="auto"/>
                                <w:bottom w:val="none" w:sz="0" w:space="0" w:color="auto"/>
                                <w:right w:val="none" w:sz="0" w:space="0" w:color="auto"/>
                              </w:divBdr>
                              <w:divsChild>
                                <w:div w:id="806045958">
                                  <w:marLeft w:val="0"/>
                                  <w:marRight w:val="0"/>
                                  <w:marTop w:val="0"/>
                                  <w:marBottom w:val="0"/>
                                  <w:divBdr>
                                    <w:top w:val="none" w:sz="0" w:space="0" w:color="auto"/>
                                    <w:left w:val="none" w:sz="0" w:space="0" w:color="auto"/>
                                    <w:bottom w:val="none" w:sz="0" w:space="0" w:color="auto"/>
                                    <w:right w:val="none" w:sz="0" w:space="0" w:color="auto"/>
                                  </w:divBdr>
                                  <w:divsChild>
                                    <w:div w:id="305091464">
                                      <w:marLeft w:val="0"/>
                                      <w:marRight w:val="0"/>
                                      <w:marTop w:val="0"/>
                                      <w:marBottom w:val="0"/>
                                      <w:divBdr>
                                        <w:top w:val="none" w:sz="0" w:space="0" w:color="auto"/>
                                        <w:left w:val="none" w:sz="0" w:space="0" w:color="auto"/>
                                        <w:bottom w:val="none" w:sz="0" w:space="0" w:color="auto"/>
                                        <w:right w:val="none" w:sz="0" w:space="0" w:color="auto"/>
                                      </w:divBdr>
                                      <w:divsChild>
                                        <w:div w:id="13716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879472">
      <w:bodyDiv w:val="1"/>
      <w:marLeft w:val="0"/>
      <w:marRight w:val="0"/>
      <w:marTop w:val="0"/>
      <w:marBottom w:val="0"/>
      <w:divBdr>
        <w:top w:val="none" w:sz="0" w:space="0" w:color="auto"/>
        <w:left w:val="none" w:sz="0" w:space="0" w:color="auto"/>
        <w:bottom w:val="none" w:sz="0" w:space="0" w:color="auto"/>
        <w:right w:val="none" w:sz="0" w:space="0" w:color="auto"/>
      </w:divBdr>
      <w:divsChild>
        <w:div w:id="1929538672">
          <w:marLeft w:val="0"/>
          <w:marRight w:val="0"/>
          <w:marTop w:val="0"/>
          <w:marBottom w:val="0"/>
          <w:divBdr>
            <w:top w:val="none" w:sz="0" w:space="0" w:color="auto"/>
            <w:left w:val="none" w:sz="0" w:space="0" w:color="auto"/>
            <w:bottom w:val="none" w:sz="0" w:space="0" w:color="auto"/>
            <w:right w:val="none" w:sz="0" w:space="0" w:color="auto"/>
          </w:divBdr>
          <w:divsChild>
            <w:div w:id="838081918">
              <w:marLeft w:val="0"/>
              <w:marRight w:val="0"/>
              <w:marTop w:val="0"/>
              <w:marBottom w:val="0"/>
              <w:divBdr>
                <w:top w:val="none" w:sz="0" w:space="0" w:color="auto"/>
                <w:left w:val="none" w:sz="0" w:space="0" w:color="auto"/>
                <w:bottom w:val="none" w:sz="0" w:space="0" w:color="auto"/>
                <w:right w:val="none" w:sz="0" w:space="0" w:color="auto"/>
              </w:divBdr>
              <w:divsChild>
                <w:div w:id="911085003">
                  <w:marLeft w:val="0"/>
                  <w:marRight w:val="0"/>
                  <w:marTop w:val="0"/>
                  <w:marBottom w:val="0"/>
                  <w:divBdr>
                    <w:top w:val="none" w:sz="0" w:space="0" w:color="auto"/>
                    <w:left w:val="none" w:sz="0" w:space="0" w:color="auto"/>
                    <w:bottom w:val="none" w:sz="0" w:space="0" w:color="auto"/>
                    <w:right w:val="none" w:sz="0" w:space="0" w:color="auto"/>
                  </w:divBdr>
                  <w:divsChild>
                    <w:div w:id="1216507299">
                      <w:marLeft w:val="0"/>
                      <w:marRight w:val="0"/>
                      <w:marTop w:val="0"/>
                      <w:marBottom w:val="0"/>
                      <w:divBdr>
                        <w:top w:val="none" w:sz="0" w:space="0" w:color="auto"/>
                        <w:left w:val="none" w:sz="0" w:space="0" w:color="auto"/>
                        <w:bottom w:val="none" w:sz="0" w:space="0" w:color="auto"/>
                        <w:right w:val="none" w:sz="0" w:space="0" w:color="auto"/>
                      </w:divBdr>
                      <w:divsChild>
                        <w:div w:id="1491484892">
                          <w:marLeft w:val="0"/>
                          <w:marRight w:val="0"/>
                          <w:marTop w:val="0"/>
                          <w:marBottom w:val="0"/>
                          <w:divBdr>
                            <w:top w:val="none" w:sz="0" w:space="0" w:color="auto"/>
                            <w:left w:val="none" w:sz="0" w:space="0" w:color="auto"/>
                            <w:bottom w:val="none" w:sz="0" w:space="0" w:color="auto"/>
                            <w:right w:val="none" w:sz="0" w:space="0" w:color="auto"/>
                          </w:divBdr>
                          <w:divsChild>
                            <w:div w:id="1397391214">
                              <w:marLeft w:val="0"/>
                              <w:marRight w:val="0"/>
                              <w:marTop w:val="0"/>
                              <w:marBottom w:val="0"/>
                              <w:divBdr>
                                <w:top w:val="none" w:sz="0" w:space="0" w:color="auto"/>
                                <w:left w:val="none" w:sz="0" w:space="0" w:color="auto"/>
                                <w:bottom w:val="none" w:sz="0" w:space="0" w:color="auto"/>
                                <w:right w:val="none" w:sz="0" w:space="0" w:color="auto"/>
                              </w:divBdr>
                              <w:divsChild>
                                <w:div w:id="1448040710">
                                  <w:marLeft w:val="0"/>
                                  <w:marRight w:val="0"/>
                                  <w:marTop w:val="0"/>
                                  <w:marBottom w:val="0"/>
                                  <w:divBdr>
                                    <w:top w:val="none" w:sz="0" w:space="0" w:color="auto"/>
                                    <w:left w:val="none" w:sz="0" w:space="0" w:color="auto"/>
                                    <w:bottom w:val="none" w:sz="0" w:space="0" w:color="auto"/>
                                    <w:right w:val="none" w:sz="0" w:space="0" w:color="auto"/>
                                  </w:divBdr>
                                  <w:divsChild>
                                    <w:div w:id="1804036309">
                                      <w:marLeft w:val="0"/>
                                      <w:marRight w:val="0"/>
                                      <w:marTop w:val="0"/>
                                      <w:marBottom w:val="0"/>
                                      <w:divBdr>
                                        <w:top w:val="none" w:sz="0" w:space="0" w:color="auto"/>
                                        <w:left w:val="none" w:sz="0" w:space="0" w:color="auto"/>
                                        <w:bottom w:val="none" w:sz="0" w:space="0" w:color="auto"/>
                                        <w:right w:val="none" w:sz="0" w:space="0" w:color="auto"/>
                                      </w:divBdr>
                                      <w:divsChild>
                                        <w:div w:id="20343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808914">
      <w:bodyDiv w:val="1"/>
      <w:marLeft w:val="0"/>
      <w:marRight w:val="0"/>
      <w:marTop w:val="0"/>
      <w:marBottom w:val="0"/>
      <w:divBdr>
        <w:top w:val="none" w:sz="0" w:space="0" w:color="auto"/>
        <w:left w:val="none" w:sz="0" w:space="0" w:color="auto"/>
        <w:bottom w:val="none" w:sz="0" w:space="0" w:color="auto"/>
        <w:right w:val="none" w:sz="0" w:space="0" w:color="auto"/>
      </w:divBdr>
    </w:div>
    <w:div w:id="192888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affichTexteArticle.do?idArticle=LEGIARTI000033975085&amp;cidTexte=LEGITEXT0000060707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5263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Assemblée Nationale</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Stoclin-Mille</dc:creator>
  <cp:keywords/>
  <dc:description/>
  <cp:lastModifiedBy>marc</cp:lastModifiedBy>
  <cp:revision>2</cp:revision>
  <cp:lastPrinted>2019-02-20T08:50:00Z</cp:lastPrinted>
  <dcterms:created xsi:type="dcterms:W3CDTF">2019-02-25T16:15:00Z</dcterms:created>
  <dcterms:modified xsi:type="dcterms:W3CDTF">2019-02-25T16:15:00Z</dcterms:modified>
</cp:coreProperties>
</file>